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FAC78" w14:textId="747C7295" w:rsidR="002E0346" w:rsidRDefault="002E0346" w:rsidP="00C617A8">
      <w:pPr>
        <w:jc w:val="center"/>
        <w:rPr>
          <w:rFonts w:ascii="Arial" w:hAnsi="Arial" w:cs="Arial"/>
          <w:bCs/>
          <w:noProof/>
          <w:sz w:val="32"/>
          <w:szCs w:val="32"/>
        </w:rPr>
      </w:pPr>
      <w:r>
        <w:rPr>
          <w:rFonts w:ascii="Arial" w:hAnsi="Arial" w:cs="Arial"/>
          <w:bCs/>
          <w:noProof/>
        </w:rPr>
        <w:drawing>
          <wp:inline distT="0" distB="0" distL="0" distR="0" wp14:anchorId="6544A587" wp14:editId="158F1F5C">
            <wp:extent cx="1264920" cy="1532785"/>
            <wp:effectExtent l="0" t="0" r="0" b="0"/>
            <wp:docPr id="968757274" name="Picture 968757274" descr="A cake with frosting and sprinkles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ke with frosting and sprinkles on i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268668" cy="1537327"/>
                    </a:xfrm>
                    <a:prstGeom prst="rect">
                      <a:avLst/>
                    </a:prstGeom>
                  </pic:spPr>
                </pic:pic>
              </a:graphicData>
            </a:graphic>
          </wp:inline>
        </w:drawing>
      </w:r>
    </w:p>
    <w:p w14:paraId="263E6B2A" w14:textId="74EADC1C" w:rsidR="00C617A8" w:rsidRPr="0010256D" w:rsidRDefault="00F15B03" w:rsidP="004D5A62">
      <w:pPr>
        <w:jc w:val="center"/>
        <w:rPr>
          <w:rFonts w:ascii="Arial" w:hAnsi="Arial" w:cs="Arial"/>
          <w:b/>
          <w:noProof/>
          <w:sz w:val="40"/>
          <w:szCs w:val="40"/>
        </w:rPr>
      </w:pPr>
      <w:r w:rsidRPr="0010256D">
        <w:rPr>
          <w:rFonts w:ascii="Arial" w:hAnsi="Arial" w:cs="Arial"/>
          <w:b/>
          <w:noProof/>
          <w:sz w:val="40"/>
          <w:szCs w:val="40"/>
        </w:rPr>
        <w:t>Beaudesert &amp; Henley</w:t>
      </w:r>
      <w:r w:rsidR="00166611" w:rsidRPr="0010256D">
        <w:rPr>
          <w:rFonts w:ascii="Arial" w:hAnsi="Arial" w:cs="Arial"/>
          <w:b/>
          <w:noProof/>
          <w:sz w:val="40"/>
          <w:szCs w:val="40"/>
        </w:rPr>
        <w:t>-</w:t>
      </w:r>
      <w:r w:rsidRPr="0010256D">
        <w:rPr>
          <w:rFonts w:ascii="Arial" w:hAnsi="Arial" w:cs="Arial"/>
          <w:b/>
          <w:noProof/>
          <w:sz w:val="40"/>
          <w:szCs w:val="40"/>
        </w:rPr>
        <w:t>in</w:t>
      </w:r>
      <w:r w:rsidR="00166611" w:rsidRPr="0010256D">
        <w:rPr>
          <w:rFonts w:ascii="Arial" w:hAnsi="Arial" w:cs="Arial"/>
          <w:b/>
          <w:noProof/>
          <w:sz w:val="40"/>
          <w:szCs w:val="40"/>
        </w:rPr>
        <w:t>-</w:t>
      </w:r>
      <w:r w:rsidRPr="0010256D">
        <w:rPr>
          <w:rFonts w:ascii="Arial" w:hAnsi="Arial" w:cs="Arial"/>
          <w:b/>
          <w:noProof/>
          <w:sz w:val="40"/>
          <w:szCs w:val="40"/>
        </w:rPr>
        <w:t>Arden</w:t>
      </w:r>
      <w:r w:rsidR="004D5A62" w:rsidRPr="0010256D">
        <w:rPr>
          <w:rFonts w:ascii="Arial" w:hAnsi="Arial" w:cs="Arial"/>
          <w:b/>
          <w:noProof/>
          <w:sz w:val="40"/>
          <w:szCs w:val="40"/>
        </w:rPr>
        <w:t xml:space="preserve"> </w:t>
      </w:r>
      <w:r w:rsidR="00C617A8" w:rsidRPr="0010256D">
        <w:rPr>
          <w:rFonts w:ascii="Arial" w:hAnsi="Arial" w:cs="Arial"/>
          <w:b/>
          <w:noProof/>
          <w:sz w:val="40"/>
          <w:szCs w:val="40"/>
        </w:rPr>
        <w:t>Joint Parish Council</w:t>
      </w:r>
    </w:p>
    <w:p w14:paraId="43A1E6BA" w14:textId="77777777" w:rsidR="00C617A8" w:rsidRPr="0010256D" w:rsidRDefault="00C617A8" w:rsidP="00C617A8">
      <w:pPr>
        <w:pStyle w:val="Header"/>
        <w:jc w:val="center"/>
        <w:rPr>
          <w:sz w:val="40"/>
          <w:szCs w:val="40"/>
        </w:rPr>
      </w:pPr>
      <w:r w:rsidRPr="0010256D">
        <w:rPr>
          <w:rFonts w:ascii="Arial" w:hAnsi="Arial" w:cs="Arial"/>
          <w:bCs/>
          <w:noProof/>
          <w:sz w:val="40"/>
          <w:szCs w:val="40"/>
        </w:rPr>
        <w:t>Finance Regulations</w:t>
      </w:r>
    </w:p>
    <w:p w14:paraId="2AEBCB2C" w14:textId="1CBD7257" w:rsidR="00C267C6" w:rsidRPr="004D5A62" w:rsidRDefault="00C267C6" w:rsidP="009F1AF9">
      <w:pPr>
        <w:pStyle w:val="NoSpacing"/>
        <w:rPr>
          <w:rFonts w:ascii="Gotham Book" w:hAnsi="Gotham Book"/>
          <w:sz w:val="40"/>
          <w:szCs w:val="40"/>
        </w:rPr>
        <w:sectPr w:rsidR="00C267C6" w:rsidRPr="004D5A62" w:rsidSect="003F575F">
          <w:headerReference w:type="default" r:id="rId12"/>
          <w:footerReference w:type="default" r:id="rId13"/>
          <w:type w:val="continuous"/>
          <w:pgSz w:w="11906" w:h="16838"/>
          <w:pgMar w:top="1560" w:right="1440" w:bottom="1440" w:left="1440" w:header="964" w:footer="708" w:gutter="0"/>
          <w:pgNumType w:start="1"/>
          <w:cols w:space="708"/>
          <w:docGrid w:linePitch="360"/>
        </w:sectPr>
      </w:pPr>
    </w:p>
    <w:p w14:paraId="0610EE0E" w14:textId="04159ED8" w:rsidR="00E053E1" w:rsidRPr="004D5A62" w:rsidRDefault="00E053E1" w:rsidP="00A72CB4">
      <w:pPr>
        <w:pStyle w:val="ListParagraph"/>
        <w:spacing w:after="120"/>
        <w:ind w:left="360"/>
        <w:contextualSpacing w:val="0"/>
        <w:rPr>
          <w:rFonts w:ascii="Arial" w:hAnsi="Arial" w:cs="Arial"/>
          <w:sz w:val="40"/>
          <w:szCs w:val="40"/>
        </w:rPr>
      </w:pPr>
    </w:p>
    <w:tbl>
      <w:tblPr>
        <w:tblStyle w:val="TableGrid"/>
        <w:tblW w:w="0" w:type="auto"/>
        <w:tblInd w:w="1696" w:type="dxa"/>
        <w:tblLook w:val="04A0" w:firstRow="1" w:lastRow="0" w:firstColumn="1" w:lastColumn="0" w:noHBand="0" w:noVBand="1"/>
      </w:tblPr>
      <w:tblGrid>
        <w:gridCol w:w="2812"/>
        <w:gridCol w:w="2717"/>
      </w:tblGrid>
      <w:tr w:rsidR="00A72CB4" w:rsidRPr="00A81CAF" w14:paraId="6952D5D8" w14:textId="77777777" w:rsidTr="005C6467">
        <w:trPr>
          <w:trHeight w:val="57"/>
        </w:trPr>
        <w:tc>
          <w:tcPr>
            <w:tcW w:w="2812" w:type="dxa"/>
          </w:tcPr>
          <w:p w14:paraId="6779AE60" w14:textId="77777777" w:rsidR="00A72CB4" w:rsidRPr="0085019D" w:rsidRDefault="00A72CB4" w:rsidP="005C6467">
            <w:pPr>
              <w:rPr>
                <w:rFonts w:ascii="Arial" w:hAnsi="Arial" w:cs="Arial"/>
                <w:bCs/>
                <w:noProof/>
                <w:sz w:val="16"/>
                <w:szCs w:val="16"/>
              </w:rPr>
            </w:pPr>
            <w:r>
              <w:rPr>
                <w:rFonts w:ascii="Arial" w:hAnsi="Arial" w:cs="Arial"/>
                <w:bCs/>
                <w:noProof/>
                <w:sz w:val="20"/>
                <w:szCs w:val="20"/>
              </w:rPr>
              <w:t>Author</w:t>
            </w:r>
          </w:p>
        </w:tc>
        <w:tc>
          <w:tcPr>
            <w:tcW w:w="2717" w:type="dxa"/>
          </w:tcPr>
          <w:p w14:paraId="42238FDC" w14:textId="77777777" w:rsidR="00A72CB4" w:rsidRPr="00A81CAF" w:rsidRDefault="00A72CB4" w:rsidP="005C6467">
            <w:pPr>
              <w:rPr>
                <w:rFonts w:ascii="Arial" w:hAnsi="Arial" w:cs="Arial"/>
                <w:bCs/>
                <w:noProof/>
                <w:sz w:val="16"/>
                <w:szCs w:val="16"/>
              </w:rPr>
            </w:pPr>
            <w:r w:rsidRPr="00A81CAF">
              <w:rPr>
                <w:rFonts w:ascii="Arial" w:hAnsi="Arial" w:cs="Arial"/>
                <w:bCs/>
                <w:noProof/>
                <w:sz w:val="16"/>
                <w:szCs w:val="16"/>
              </w:rPr>
              <w:t>Chair Finance Committee</w:t>
            </w:r>
          </w:p>
        </w:tc>
      </w:tr>
      <w:tr w:rsidR="00A72CB4" w:rsidRPr="00A81CAF" w14:paraId="4F33D9A4" w14:textId="77777777" w:rsidTr="005C6467">
        <w:trPr>
          <w:trHeight w:val="340"/>
        </w:trPr>
        <w:tc>
          <w:tcPr>
            <w:tcW w:w="2812" w:type="dxa"/>
          </w:tcPr>
          <w:p w14:paraId="29E2A107" w14:textId="77777777" w:rsidR="00A72CB4" w:rsidRPr="0085019D" w:rsidRDefault="00A72CB4" w:rsidP="005C6467">
            <w:pPr>
              <w:rPr>
                <w:rFonts w:ascii="Arial" w:hAnsi="Arial" w:cs="Arial"/>
                <w:bCs/>
                <w:noProof/>
                <w:sz w:val="20"/>
                <w:szCs w:val="20"/>
              </w:rPr>
            </w:pPr>
            <w:r>
              <w:rPr>
                <w:rFonts w:ascii="Arial" w:hAnsi="Arial" w:cs="Arial"/>
                <w:bCs/>
                <w:noProof/>
                <w:sz w:val="20"/>
                <w:szCs w:val="20"/>
              </w:rPr>
              <w:t xml:space="preserve">First Adopted </w:t>
            </w:r>
          </w:p>
        </w:tc>
        <w:tc>
          <w:tcPr>
            <w:tcW w:w="2717" w:type="dxa"/>
          </w:tcPr>
          <w:p w14:paraId="7648500C" w14:textId="77777777" w:rsidR="00A72CB4" w:rsidRPr="00A81CAF" w:rsidRDefault="00A72CB4" w:rsidP="005C6467">
            <w:pPr>
              <w:rPr>
                <w:rFonts w:ascii="Arial" w:hAnsi="Arial" w:cs="Arial"/>
                <w:bCs/>
                <w:noProof/>
                <w:sz w:val="16"/>
                <w:szCs w:val="16"/>
              </w:rPr>
            </w:pPr>
            <w:r w:rsidRPr="00A81CAF">
              <w:rPr>
                <w:rFonts w:ascii="Arial" w:hAnsi="Arial" w:cs="Arial"/>
                <w:bCs/>
                <w:noProof/>
                <w:sz w:val="16"/>
                <w:szCs w:val="16"/>
              </w:rPr>
              <w:t>06.09.2021 JPC Finance Meeting, Item 10.6 on agenda.</w:t>
            </w:r>
          </w:p>
        </w:tc>
      </w:tr>
      <w:tr w:rsidR="00A72CB4" w:rsidRPr="00A81CAF" w14:paraId="7090D281" w14:textId="77777777" w:rsidTr="005C6467">
        <w:trPr>
          <w:trHeight w:val="340"/>
        </w:trPr>
        <w:tc>
          <w:tcPr>
            <w:tcW w:w="2812" w:type="dxa"/>
          </w:tcPr>
          <w:p w14:paraId="13313708" w14:textId="7F54EFFC" w:rsidR="00A72CB4" w:rsidRPr="0085019D" w:rsidRDefault="00A72CB4" w:rsidP="005C6467">
            <w:pPr>
              <w:rPr>
                <w:rFonts w:ascii="Arial" w:hAnsi="Arial" w:cs="Arial"/>
                <w:bCs/>
                <w:noProof/>
                <w:sz w:val="20"/>
                <w:szCs w:val="20"/>
              </w:rPr>
            </w:pPr>
            <w:r>
              <w:rPr>
                <w:rFonts w:ascii="Arial" w:hAnsi="Arial" w:cs="Arial"/>
                <w:bCs/>
                <w:noProof/>
                <w:sz w:val="20"/>
                <w:szCs w:val="20"/>
              </w:rPr>
              <w:t>Rev.1 Ray Evans</w:t>
            </w:r>
          </w:p>
        </w:tc>
        <w:tc>
          <w:tcPr>
            <w:tcW w:w="2717" w:type="dxa"/>
          </w:tcPr>
          <w:p w14:paraId="6218E833" w14:textId="77777777" w:rsidR="00A72CB4" w:rsidRPr="00A81CAF" w:rsidRDefault="00A72CB4" w:rsidP="005C6467">
            <w:pPr>
              <w:rPr>
                <w:rFonts w:ascii="Arial" w:hAnsi="Arial" w:cs="Arial"/>
                <w:bCs/>
                <w:noProof/>
                <w:sz w:val="16"/>
                <w:szCs w:val="16"/>
              </w:rPr>
            </w:pPr>
            <w:r w:rsidRPr="00A81CAF">
              <w:rPr>
                <w:rFonts w:ascii="Arial" w:hAnsi="Arial" w:cs="Arial"/>
                <w:bCs/>
                <w:noProof/>
                <w:sz w:val="16"/>
                <w:szCs w:val="16"/>
              </w:rPr>
              <w:t>Proposal 03.04.2022.</w:t>
            </w:r>
          </w:p>
        </w:tc>
      </w:tr>
      <w:tr w:rsidR="00A72CB4" w:rsidRPr="00A81CAF" w14:paraId="21BF4C5D" w14:textId="77777777" w:rsidTr="005C6467">
        <w:trPr>
          <w:trHeight w:val="340"/>
        </w:trPr>
        <w:tc>
          <w:tcPr>
            <w:tcW w:w="2812" w:type="dxa"/>
          </w:tcPr>
          <w:p w14:paraId="7EE880DE" w14:textId="03562505" w:rsidR="00A72CB4" w:rsidRPr="0085019D" w:rsidRDefault="00A72CB4" w:rsidP="005C6467">
            <w:pPr>
              <w:rPr>
                <w:rFonts w:ascii="Arial" w:hAnsi="Arial" w:cs="Arial"/>
                <w:bCs/>
                <w:noProof/>
                <w:sz w:val="20"/>
                <w:szCs w:val="20"/>
              </w:rPr>
            </w:pPr>
            <w:r>
              <w:rPr>
                <w:rFonts w:ascii="Arial" w:hAnsi="Arial" w:cs="Arial"/>
                <w:bCs/>
                <w:noProof/>
                <w:sz w:val="20"/>
                <w:szCs w:val="20"/>
              </w:rPr>
              <w:t>Rev. 2 Ray Evans</w:t>
            </w:r>
          </w:p>
        </w:tc>
        <w:tc>
          <w:tcPr>
            <w:tcW w:w="2717" w:type="dxa"/>
          </w:tcPr>
          <w:p w14:paraId="38A4B4F7" w14:textId="77777777" w:rsidR="00A72CB4" w:rsidRPr="00A81CAF" w:rsidRDefault="00A72CB4" w:rsidP="005C6467">
            <w:pPr>
              <w:rPr>
                <w:rFonts w:ascii="Arial" w:hAnsi="Arial" w:cs="Arial"/>
                <w:bCs/>
                <w:noProof/>
                <w:sz w:val="16"/>
                <w:szCs w:val="16"/>
              </w:rPr>
            </w:pPr>
            <w:r w:rsidRPr="00A81CAF">
              <w:rPr>
                <w:rFonts w:ascii="Arial" w:hAnsi="Arial" w:cs="Arial"/>
                <w:bCs/>
                <w:noProof/>
                <w:sz w:val="16"/>
                <w:szCs w:val="16"/>
              </w:rPr>
              <w:t>Adopted 09.05.2022</w:t>
            </w:r>
          </w:p>
        </w:tc>
      </w:tr>
      <w:tr w:rsidR="00A72CB4" w:rsidRPr="00912A16" w14:paraId="2866B0A7" w14:textId="77777777" w:rsidTr="005C6467">
        <w:trPr>
          <w:trHeight w:val="340"/>
        </w:trPr>
        <w:tc>
          <w:tcPr>
            <w:tcW w:w="2812" w:type="dxa"/>
          </w:tcPr>
          <w:p w14:paraId="42E13D17" w14:textId="415CDEC8" w:rsidR="00A72CB4" w:rsidRPr="0085019D" w:rsidRDefault="00A72CB4" w:rsidP="005C6467">
            <w:pPr>
              <w:rPr>
                <w:rFonts w:ascii="Arial" w:hAnsi="Arial" w:cs="Arial"/>
                <w:bCs/>
                <w:noProof/>
                <w:sz w:val="20"/>
                <w:szCs w:val="20"/>
              </w:rPr>
            </w:pPr>
            <w:r>
              <w:rPr>
                <w:rFonts w:ascii="Arial" w:hAnsi="Arial" w:cs="Arial"/>
                <w:bCs/>
                <w:noProof/>
                <w:sz w:val="20"/>
                <w:szCs w:val="20"/>
              </w:rPr>
              <w:t>Rev. 3</w:t>
            </w:r>
            <w:r w:rsidR="007B2260">
              <w:rPr>
                <w:rFonts w:ascii="Arial" w:hAnsi="Arial" w:cs="Arial"/>
                <w:bCs/>
                <w:noProof/>
                <w:sz w:val="20"/>
                <w:szCs w:val="20"/>
              </w:rPr>
              <w:t xml:space="preserve"> Lisa Cromwell</w:t>
            </w:r>
          </w:p>
        </w:tc>
        <w:tc>
          <w:tcPr>
            <w:tcW w:w="2717" w:type="dxa"/>
          </w:tcPr>
          <w:p w14:paraId="55F162C3" w14:textId="594EDDDB" w:rsidR="00A72CB4" w:rsidRPr="00912A16" w:rsidRDefault="00A72CB4" w:rsidP="005C6467">
            <w:pPr>
              <w:rPr>
                <w:rFonts w:ascii="Arial" w:hAnsi="Arial" w:cs="Arial"/>
                <w:b/>
                <w:noProof/>
                <w:sz w:val="16"/>
                <w:szCs w:val="16"/>
              </w:rPr>
            </w:pPr>
            <w:r w:rsidRPr="00912A16">
              <w:rPr>
                <w:rFonts w:ascii="Arial" w:hAnsi="Arial" w:cs="Arial"/>
                <w:b/>
                <w:noProof/>
                <w:sz w:val="16"/>
                <w:szCs w:val="16"/>
              </w:rPr>
              <w:t>Adopted 0</w:t>
            </w:r>
            <w:r w:rsidR="00445419">
              <w:rPr>
                <w:rFonts w:ascii="Arial" w:hAnsi="Arial" w:cs="Arial"/>
                <w:b/>
                <w:noProof/>
                <w:sz w:val="16"/>
                <w:szCs w:val="16"/>
              </w:rPr>
              <w:t>6.10</w:t>
            </w:r>
            <w:r w:rsidRPr="00912A16">
              <w:rPr>
                <w:rFonts w:ascii="Arial" w:hAnsi="Arial" w:cs="Arial"/>
                <w:b/>
                <w:noProof/>
                <w:sz w:val="16"/>
                <w:szCs w:val="16"/>
              </w:rPr>
              <w:t>.2025 TBC</w:t>
            </w:r>
          </w:p>
        </w:tc>
      </w:tr>
    </w:tbl>
    <w:p w14:paraId="36A15D01" w14:textId="77777777" w:rsidR="00A72CB4" w:rsidRPr="009F1AF9" w:rsidRDefault="00A72CB4" w:rsidP="00A72CB4">
      <w:pPr>
        <w:pStyle w:val="ListParagraph"/>
        <w:spacing w:after="120"/>
        <w:ind w:left="360"/>
        <w:contextualSpacing w:val="0"/>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lastRenderedPageBreak/>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BBD2BCF" w14:textId="40B0EA85" w:rsidR="0048048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00459787" w:history="1">
            <w:r w:rsidR="0048048B" w:rsidRPr="001B7F52">
              <w:rPr>
                <w:rStyle w:val="Hyperlink"/>
                <w:rFonts w:ascii="Arial" w:hAnsi="Arial" w:cs="Arial"/>
                <w:noProof/>
              </w:rPr>
              <w:t>1.</w:t>
            </w:r>
            <w:r w:rsidR="0048048B">
              <w:rPr>
                <w:rFonts w:eastAsiaTheme="minorEastAsia"/>
                <w:noProof/>
                <w:kern w:val="2"/>
                <w:sz w:val="24"/>
                <w:szCs w:val="24"/>
                <w:lang w:eastAsia="en-GB"/>
                <w14:ligatures w14:val="standardContextual"/>
              </w:rPr>
              <w:tab/>
            </w:r>
            <w:r w:rsidR="0048048B" w:rsidRPr="001B7F52">
              <w:rPr>
                <w:rStyle w:val="Hyperlink"/>
                <w:rFonts w:ascii="Arial" w:hAnsi="Arial" w:cs="Arial"/>
                <w:noProof/>
              </w:rPr>
              <w:t>General</w:t>
            </w:r>
            <w:r w:rsidR="0048048B">
              <w:rPr>
                <w:noProof/>
                <w:webHidden/>
              </w:rPr>
              <w:tab/>
            </w:r>
            <w:r w:rsidR="0048048B">
              <w:rPr>
                <w:noProof/>
                <w:webHidden/>
              </w:rPr>
              <w:fldChar w:fldCharType="begin"/>
            </w:r>
            <w:r w:rsidR="0048048B">
              <w:rPr>
                <w:noProof/>
                <w:webHidden/>
              </w:rPr>
              <w:instrText xml:space="preserve"> PAGEREF _Toc200459787 \h </w:instrText>
            </w:r>
            <w:r w:rsidR="0048048B">
              <w:rPr>
                <w:noProof/>
                <w:webHidden/>
              </w:rPr>
            </w:r>
            <w:r w:rsidR="0048048B">
              <w:rPr>
                <w:noProof/>
                <w:webHidden/>
              </w:rPr>
              <w:fldChar w:fldCharType="separate"/>
            </w:r>
            <w:r w:rsidR="0048048B">
              <w:rPr>
                <w:noProof/>
                <w:webHidden/>
              </w:rPr>
              <w:t>3</w:t>
            </w:r>
            <w:r w:rsidR="0048048B">
              <w:rPr>
                <w:noProof/>
                <w:webHidden/>
              </w:rPr>
              <w:fldChar w:fldCharType="end"/>
            </w:r>
          </w:hyperlink>
        </w:p>
        <w:p w14:paraId="03469964" w14:textId="511E94A9" w:rsidR="0048048B" w:rsidRDefault="0048048B">
          <w:pPr>
            <w:pStyle w:val="TOC1"/>
            <w:rPr>
              <w:rFonts w:eastAsiaTheme="minorEastAsia"/>
              <w:noProof/>
              <w:kern w:val="2"/>
              <w:sz w:val="24"/>
              <w:szCs w:val="24"/>
              <w:lang w:eastAsia="en-GB"/>
              <w14:ligatures w14:val="standardContextual"/>
            </w:rPr>
          </w:pPr>
          <w:hyperlink w:anchor="_Toc200459788" w:history="1">
            <w:r w:rsidRPr="001B7F52">
              <w:rPr>
                <w:rStyle w:val="Hyperlink"/>
                <w:rFonts w:ascii="Arial" w:hAnsi="Arial" w:cs="Arial"/>
                <w:noProof/>
              </w:rPr>
              <w:t>2.</w:t>
            </w:r>
            <w:r>
              <w:rPr>
                <w:rFonts w:eastAsiaTheme="minorEastAsia"/>
                <w:noProof/>
                <w:kern w:val="2"/>
                <w:sz w:val="24"/>
                <w:szCs w:val="24"/>
                <w:lang w:eastAsia="en-GB"/>
                <w14:ligatures w14:val="standardContextual"/>
              </w:rPr>
              <w:tab/>
            </w:r>
            <w:r w:rsidRPr="001B7F52">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_Toc200459788 \h </w:instrText>
            </w:r>
            <w:r>
              <w:rPr>
                <w:noProof/>
                <w:webHidden/>
              </w:rPr>
            </w:r>
            <w:r>
              <w:rPr>
                <w:noProof/>
                <w:webHidden/>
              </w:rPr>
              <w:fldChar w:fldCharType="separate"/>
            </w:r>
            <w:r>
              <w:rPr>
                <w:noProof/>
                <w:webHidden/>
              </w:rPr>
              <w:t>4</w:t>
            </w:r>
            <w:r>
              <w:rPr>
                <w:noProof/>
                <w:webHidden/>
              </w:rPr>
              <w:fldChar w:fldCharType="end"/>
            </w:r>
          </w:hyperlink>
        </w:p>
        <w:p w14:paraId="4677481A" w14:textId="53137A87" w:rsidR="0048048B" w:rsidRDefault="0048048B">
          <w:pPr>
            <w:pStyle w:val="TOC1"/>
            <w:rPr>
              <w:rFonts w:eastAsiaTheme="minorEastAsia"/>
              <w:noProof/>
              <w:kern w:val="2"/>
              <w:sz w:val="24"/>
              <w:szCs w:val="24"/>
              <w:lang w:eastAsia="en-GB"/>
              <w14:ligatures w14:val="standardContextual"/>
            </w:rPr>
          </w:pPr>
          <w:hyperlink w:anchor="_Toc200459789" w:history="1">
            <w:r w:rsidRPr="001B7F52">
              <w:rPr>
                <w:rStyle w:val="Hyperlink"/>
                <w:rFonts w:ascii="Arial" w:hAnsi="Arial" w:cs="Arial"/>
                <w:noProof/>
              </w:rPr>
              <w:t>3.</w:t>
            </w:r>
            <w:r>
              <w:rPr>
                <w:rFonts w:eastAsiaTheme="minorEastAsia"/>
                <w:noProof/>
                <w:kern w:val="2"/>
                <w:sz w:val="24"/>
                <w:szCs w:val="24"/>
                <w:lang w:eastAsia="en-GB"/>
                <w14:ligatures w14:val="standardContextual"/>
              </w:rPr>
              <w:tab/>
            </w:r>
            <w:r w:rsidRPr="001B7F52">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_Toc200459789 \h </w:instrText>
            </w:r>
            <w:r>
              <w:rPr>
                <w:noProof/>
                <w:webHidden/>
              </w:rPr>
            </w:r>
            <w:r>
              <w:rPr>
                <w:noProof/>
                <w:webHidden/>
              </w:rPr>
              <w:fldChar w:fldCharType="separate"/>
            </w:r>
            <w:r>
              <w:rPr>
                <w:noProof/>
                <w:webHidden/>
              </w:rPr>
              <w:t>5</w:t>
            </w:r>
            <w:r>
              <w:rPr>
                <w:noProof/>
                <w:webHidden/>
              </w:rPr>
              <w:fldChar w:fldCharType="end"/>
            </w:r>
          </w:hyperlink>
        </w:p>
        <w:p w14:paraId="6915DED1" w14:textId="02B284D1" w:rsidR="0048048B" w:rsidRDefault="0048048B">
          <w:pPr>
            <w:pStyle w:val="TOC1"/>
            <w:rPr>
              <w:rFonts w:eastAsiaTheme="minorEastAsia"/>
              <w:noProof/>
              <w:kern w:val="2"/>
              <w:sz w:val="24"/>
              <w:szCs w:val="24"/>
              <w:lang w:eastAsia="en-GB"/>
              <w14:ligatures w14:val="standardContextual"/>
            </w:rPr>
          </w:pPr>
          <w:hyperlink w:anchor="_Toc200459790" w:history="1">
            <w:r w:rsidRPr="001B7F52">
              <w:rPr>
                <w:rStyle w:val="Hyperlink"/>
                <w:rFonts w:ascii="Arial" w:hAnsi="Arial" w:cs="Arial"/>
                <w:noProof/>
              </w:rPr>
              <w:t>4.</w:t>
            </w:r>
            <w:r>
              <w:rPr>
                <w:rFonts w:eastAsiaTheme="minorEastAsia"/>
                <w:noProof/>
                <w:kern w:val="2"/>
                <w:sz w:val="24"/>
                <w:szCs w:val="24"/>
                <w:lang w:eastAsia="en-GB"/>
                <w14:ligatures w14:val="standardContextual"/>
              </w:rPr>
              <w:tab/>
            </w:r>
            <w:r w:rsidRPr="001B7F52">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_Toc200459790 \h </w:instrText>
            </w:r>
            <w:r>
              <w:rPr>
                <w:noProof/>
                <w:webHidden/>
              </w:rPr>
            </w:r>
            <w:r>
              <w:rPr>
                <w:noProof/>
                <w:webHidden/>
              </w:rPr>
              <w:fldChar w:fldCharType="separate"/>
            </w:r>
            <w:r>
              <w:rPr>
                <w:noProof/>
                <w:webHidden/>
              </w:rPr>
              <w:t>6</w:t>
            </w:r>
            <w:r>
              <w:rPr>
                <w:noProof/>
                <w:webHidden/>
              </w:rPr>
              <w:fldChar w:fldCharType="end"/>
            </w:r>
          </w:hyperlink>
        </w:p>
        <w:p w14:paraId="0711F2D0" w14:textId="69EE4526" w:rsidR="0048048B" w:rsidRDefault="0048048B">
          <w:pPr>
            <w:pStyle w:val="TOC1"/>
            <w:rPr>
              <w:rFonts w:eastAsiaTheme="minorEastAsia"/>
              <w:noProof/>
              <w:kern w:val="2"/>
              <w:sz w:val="24"/>
              <w:szCs w:val="24"/>
              <w:lang w:eastAsia="en-GB"/>
              <w14:ligatures w14:val="standardContextual"/>
            </w:rPr>
          </w:pPr>
          <w:hyperlink w:anchor="_Toc200459791" w:history="1">
            <w:r w:rsidRPr="001B7F52">
              <w:rPr>
                <w:rStyle w:val="Hyperlink"/>
                <w:rFonts w:ascii="Arial" w:hAnsi="Arial" w:cs="Arial"/>
                <w:noProof/>
              </w:rPr>
              <w:t>5.</w:t>
            </w:r>
            <w:r>
              <w:rPr>
                <w:rFonts w:eastAsiaTheme="minorEastAsia"/>
                <w:noProof/>
                <w:kern w:val="2"/>
                <w:sz w:val="24"/>
                <w:szCs w:val="24"/>
                <w:lang w:eastAsia="en-GB"/>
                <w14:ligatures w14:val="standardContextual"/>
              </w:rPr>
              <w:tab/>
            </w:r>
            <w:r w:rsidRPr="001B7F52">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_Toc200459791 \h </w:instrText>
            </w:r>
            <w:r>
              <w:rPr>
                <w:noProof/>
                <w:webHidden/>
              </w:rPr>
            </w:r>
            <w:r>
              <w:rPr>
                <w:noProof/>
                <w:webHidden/>
              </w:rPr>
              <w:fldChar w:fldCharType="separate"/>
            </w:r>
            <w:r>
              <w:rPr>
                <w:noProof/>
                <w:webHidden/>
              </w:rPr>
              <w:t>7</w:t>
            </w:r>
            <w:r>
              <w:rPr>
                <w:noProof/>
                <w:webHidden/>
              </w:rPr>
              <w:fldChar w:fldCharType="end"/>
            </w:r>
          </w:hyperlink>
        </w:p>
        <w:p w14:paraId="569CC4D7" w14:textId="44801579" w:rsidR="0048048B" w:rsidRDefault="0048048B">
          <w:pPr>
            <w:pStyle w:val="TOC1"/>
            <w:rPr>
              <w:rFonts w:eastAsiaTheme="minorEastAsia"/>
              <w:noProof/>
              <w:kern w:val="2"/>
              <w:sz w:val="24"/>
              <w:szCs w:val="24"/>
              <w:lang w:eastAsia="en-GB"/>
              <w14:ligatures w14:val="standardContextual"/>
            </w:rPr>
          </w:pPr>
          <w:hyperlink w:anchor="_Toc200459792" w:history="1">
            <w:r w:rsidRPr="001B7F52">
              <w:rPr>
                <w:rStyle w:val="Hyperlink"/>
                <w:rFonts w:ascii="Arial" w:hAnsi="Arial" w:cs="Arial"/>
                <w:noProof/>
              </w:rPr>
              <w:t>6.</w:t>
            </w:r>
            <w:r>
              <w:rPr>
                <w:rFonts w:eastAsiaTheme="minorEastAsia"/>
                <w:noProof/>
                <w:kern w:val="2"/>
                <w:sz w:val="24"/>
                <w:szCs w:val="24"/>
                <w:lang w:eastAsia="en-GB"/>
                <w14:ligatures w14:val="standardContextual"/>
              </w:rPr>
              <w:tab/>
            </w:r>
            <w:r w:rsidRPr="001B7F52">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_Toc200459792 \h </w:instrText>
            </w:r>
            <w:r>
              <w:rPr>
                <w:noProof/>
                <w:webHidden/>
              </w:rPr>
            </w:r>
            <w:r>
              <w:rPr>
                <w:noProof/>
                <w:webHidden/>
              </w:rPr>
              <w:fldChar w:fldCharType="separate"/>
            </w:r>
            <w:r>
              <w:rPr>
                <w:noProof/>
                <w:webHidden/>
              </w:rPr>
              <w:t>9</w:t>
            </w:r>
            <w:r>
              <w:rPr>
                <w:noProof/>
                <w:webHidden/>
              </w:rPr>
              <w:fldChar w:fldCharType="end"/>
            </w:r>
          </w:hyperlink>
        </w:p>
        <w:p w14:paraId="57385D8C" w14:textId="0FA3A819" w:rsidR="0048048B" w:rsidRDefault="0048048B">
          <w:pPr>
            <w:pStyle w:val="TOC1"/>
            <w:rPr>
              <w:rFonts w:eastAsiaTheme="minorEastAsia"/>
              <w:noProof/>
              <w:kern w:val="2"/>
              <w:sz w:val="24"/>
              <w:szCs w:val="24"/>
              <w:lang w:eastAsia="en-GB"/>
              <w14:ligatures w14:val="standardContextual"/>
            </w:rPr>
          </w:pPr>
          <w:hyperlink w:anchor="_Toc200459793" w:history="1">
            <w:r w:rsidRPr="001B7F52">
              <w:rPr>
                <w:rStyle w:val="Hyperlink"/>
                <w:rFonts w:ascii="Arial" w:hAnsi="Arial" w:cs="Arial"/>
                <w:noProof/>
              </w:rPr>
              <w:t>7.</w:t>
            </w:r>
            <w:r>
              <w:rPr>
                <w:rFonts w:eastAsiaTheme="minorEastAsia"/>
                <w:noProof/>
                <w:kern w:val="2"/>
                <w:sz w:val="24"/>
                <w:szCs w:val="24"/>
                <w:lang w:eastAsia="en-GB"/>
                <w14:ligatures w14:val="standardContextual"/>
              </w:rPr>
              <w:tab/>
            </w:r>
            <w:r w:rsidRPr="001B7F52">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_Toc200459793 \h </w:instrText>
            </w:r>
            <w:r>
              <w:rPr>
                <w:noProof/>
                <w:webHidden/>
              </w:rPr>
            </w:r>
            <w:r>
              <w:rPr>
                <w:noProof/>
                <w:webHidden/>
              </w:rPr>
              <w:fldChar w:fldCharType="separate"/>
            </w:r>
            <w:r>
              <w:rPr>
                <w:noProof/>
                <w:webHidden/>
              </w:rPr>
              <w:t>10</w:t>
            </w:r>
            <w:r>
              <w:rPr>
                <w:noProof/>
                <w:webHidden/>
              </w:rPr>
              <w:fldChar w:fldCharType="end"/>
            </w:r>
          </w:hyperlink>
        </w:p>
        <w:p w14:paraId="28699DDA" w14:textId="549CD0F7" w:rsidR="0048048B" w:rsidRDefault="0048048B">
          <w:pPr>
            <w:pStyle w:val="TOC1"/>
            <w:rPr>
              <w:rFonts w:eastAsiaTheme="minorEastAsia"/>
              <w:noProof/>
              <w:kern w:val="2"/>
              <w:sz w:val="24"/>
              <w:szCs w:val="24"/>
              <w:lang w:eastAsia="en-GB"/>
              <w14:ligatures w14:val="standardContextual"/>
            </w:rPr>
          </w:pPr>
          <w:hyperlink w:anchor="_Toc200459794" w:history="1">
            <w:r w:rsidRPr="001B7F52">
              <w:rPr>
                <w:rStyle w:val="Hyperlink"/>
                <w:rFonts w:ascii="Arial" w:hAnsi="Arial" w:cs="Arial"/>
                <w:noProof/>
              </w:rPr>
              <w:t>8.</w:t>
            </w:r>
            <w:r>
              <w:rPr>
                <w:rFonts w:eastAsiaTheme="minorEastAsia"/>
                <w:noProof/>
                <w:kern w:val="2"/>
                <w:sz w:val="24"/>
                <w:szCs w:val="24"/>
                <w:lang w:eastAsia="en-GB"/>
                <w14:ligatures w14:val="standardContextual"/>
              </w:rPr>
              <w:tab/>
            </w:r>
            <w:r w:rsidRPr="001B7F52">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_Toc200459794 \h </w:instrText>
            </w:r>
            <w:r>
              <w:rPr>
                <w:noProof/>
                <w:webHidden/>
              </w:rPr>
            </w:r>
            <w:r>
              <w:rPr>
                <w:noProof/>
                <w:webHidden/>
              </w:rPr>
              <w:fldChar w:fldCharType="separate"/>
            </w:r>
            <w:r>
              <w:rPr>
                <w:noProof/>
                <w:webHidden/>
              </w:rPr>
              <w:t>11</w:t>
            </w:r>
            <w:r>
              <w:rPr>
                <w:noProof/>
                <w:webHidden/>
              </w:rPr>
              <w:fldChar w:fldCharType="end"/>
            </w:r>
          </w:hyperlink>
        </w:p>
        <w:p w14:paraId="76D96D70" w14:textId="494E49B5" w:rsidR="0048048B" w:rsidRDefault="0048048B">
          <w:pPr>
            <w:pStyle w:val="TOC1"/>
            <w:rPr>
              <w:rFonts w:eastAsiaTheme="minorEastAsia"/>
              <w:noProof/>
              <w:kern w:val="2"/>
              <w:sz w:val="24"/>
              <w:szCs w:val="24"/>
              <w:lang w:eastAsia="en-GB"/>
              <w14:ligatures w14:val="standardContextual"/>
            </w:rPr>
          </w:pPr>
          <w:hyperlink w:anchor="_Toc200459795" w:history="1">
            <w:r w:rsidRPr="001B7F52">
              <w:rPr>
                <w:rStyle w:val="Hyperlink"/>
                <w:rFonts w:ascii="Arial" w:hAnsi="Arial" w:cs="Arial"/>
                <w:noProof/>
              </w:rPr>
              <w:t>9.</w:t>
            </w:r>
            <w:r>
              <w:rPr>
                <w:rFonts w:eastAsiaTheme="minorEastAsia"/>
                <w:noProof/>
                <w:kern w:val="2"/>
                <w:sz w:val="24"/>
                <w:szCs w:val="24"/>
                <w:lang w:eastAsia="en-GB"/>
                <w14:ligatures w14:val="standardContextual"/>
              </w:rPr>
              <w:tab/>
            </w:r>
            <w:r w:rsidRPr="001B7F52">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_Toc200459795 \h </w:instrText>
            </w:r>
            <w:r>
              <w:rPr>
                <w:noProof/>
                <w:webHidden/>
              </w:rPr>
            </w:r>
            <w:r>
              <w:rPr>
                <w:noProof/>
                <w:webHidden/>
              </w:rPr>
              <w:fldChar w:fldCharType="separate"/>
            </w:r>
            <w:r>
              <w:rPr>
                <w:noProof/>
                <w:webHidden/>
              </w:rPr>
              <w:t>11</w:t>
            </w:r>
            <w:r>
              <w:rPr>
                <w:noProof/>
                <w:webHidden/>
              </w:rPr>
              <w:fldChar w:fldCharType="end"/>
            </w:r>
          </w:hyperlink>
        </w:p>
        <w:p w14:paraId="0E485934" w14:textId="398558AF" w:rsidR="0048048B" w:rsidRDefault="0048048B">
          <w:pPr>
            <w:pStyle w:val="TOC1"/>
            <w:rPr>
              <w:rFonts w:eastAsiaTheme="minorEastAsia"/>
              <w:noProof/>
              <w:kern w:val="2"/>
              <w:sz w:val="24"/>
              <w:szCs w:val="24"/>
              <w:lang w:eastAsia="en-GB"/>
              <w14:ligatures w14:val="standardContextual"/>
            </w:rPr>
          </w:pPr>
          <w:hyperlink w:anchor="_Toc200459796" w:history="1">
            <w:r w:rsidRPr="001B7F52">
              <w:rPr>
                <w:rStyle w:val="Hyperlink"/>
                <w:rFonts w:ascii="Arial" w:hAnsi="Arial" w:cs="Arial"/>
                <w:noProof/>
              </w:rPr>
              <w:t>10.</w:t>
            </w:r>
            <w:r>
              <w:rPr>
                <w:rFonts w:eastAsiaTheme="minorEastAsia"/>
                <w:noProof/>
                <w:kern w:val="2"/>
                <w:sz w:val="24"/>
                <w:szCs w:val="24"/>
                <w:lang w:eastAsia="en-GB"/>
                <w14:ligatures w14:val="standardContextual"/>
              </w:rPr>
              <w:tab/>
            </w:r>
            <w:r w:rsidRPr="001B7F52">
              <w:rPr>
                <w:rStyle w:val="Hyperlink"/>
                <w:rFonts w:ascii="Arial" w:hAnsi="Arial" w:cs="Arial"/>
                <w:noProof/>
              </w:rPr>
              <w:t>Petty Cash</w:t>
            </w:r>
            <w:r>
              <w:rPr>
                <w:noProof/>
                <w:webHidden/>
              </w:rPr>
              <w:tab/>
            </w:r>
            <w:r>
              <w:rPr>
                <w:noProof/>
                <w:webHidden/>
              </w:rPr>
              <w:fldChar w:fldCharType="begin"/>
            </w:r>
            <w:r>
              <w:rPr>
                <w:noProof/>
                <w:webHidden/>
              </w:rPr>
              <w:instrText xml:space="preserve"> PAGEREF _Toc200459796 \h </w:instrText>
            </w:r>
            <w:r>
              <w:rPr>
                <w:noProof/>
                <w:webHidden/>
              </w:rPr>
            </w:r>
            <w:r>
              <w:rPr>
                <w:noProof/>
                <w:webHidden/>
              </w:rPr>
              <w:fldChar w:fldCharType="separate"/>
            </w:r>
            <w:r>
              <w:rPr>
                <w:noProof/>
                <w:webHidden/>
              </w:rPr>
              <w:t>12</w:t>
            </w:r>
            <w:r>
              <w:rPr>
                <w:noProof/>
                <w:webHidden/>
              </w:rPr>
              <w:fldChar w:fldCharType="end"/>
            </w:r>
          </w:hyperlink>
        </w:p>
        <w:p w14:paraId="0892C895" w14:textId="07D37E4E" w:rsidR="0048048B" w:rsidRDefault="0048048B">
          <w:pPr>
            <w:pStyle w:val="TOC1"/>
            <w:rPr>
              <w:rFonts w:eastAsiaTheme="minorEastAsia"/>
              <w:noProof/>
              <w:kern w:val="2"/>
              <w:sz w:val="24"/>
              <w:szCs w:val="24"/>
              <w:lang w:eastAsia="en-GB"/>
              <w14:ligatures w14:val="standardContextual"/>
            </w:rPr>
          </w:pPr>
          <w:hyperlink w:anchor="_Toc200459797" w:history="1">
            <w:r w:rsidRPr="001B7F52">
              <w:rPr>
                <w:rStyle w:val="Hyperlink"/>
                <w:rFonts w:ascii="Arial" w:hAnsi="Arial" w:cs="Arial"/>
                <w:bCs/>
                <w:noProof/>
              </w:rPr>
              <w:t>11.</w:t>
            </w:r>
            <w:r>
              <w:rPr>
                <w:rFonts w:eastAsiaTheme="minorEastAsia"/>
                <w:noProof/>
                <w:kern w:val="2"/>
                <w:sz w:val="24"/>
                <w:szCs w:val="24"/>
                <w:lang w:eastAsia="en-GB"/>
                <w14:ligatures w14:val="standardContextual"/>
              </w:rPr>
              <w:tab/>
            </w:r>
            <w:r w:rsidRPr="001B7F52">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_Toc200459797 \h </w:instrText>
            </w:r>
            <w:r>
              <w:rPr>
                <w:noProof/>
                <w:webHidden/>
              </w:rPr>
            </w:r>
            <w:r>
              <w:rPr>
                <w:noProof/>
                <w:webHidden/>
              </w:rPr>
              <w:fldChar w:fldCharType="separate"/>
            </w:r>
            <w:r>
              <w:rPr>
                <w:noProof/>
                <w:webHidden/>
              </w:rPr>
              <w:t>12</w:t>
            </w:r>
            <w:r>
              <w:rPr>
                <w:noProof/>
                <w:webHidden/>
              </w:rPr>
              <w:fldChar w:fldCharType="end"/>
            </w:r>
          </w:hyperlink>
        </w:p>
        <w:p w14:paraId="0225A173" w14:textId="5E1B533B" w:rsidR="0048048B" w:rsidRDefault="0048048B">
          <w:pPr>
            <w:pStyle w:val="TOC1"/>
            <w:rPr>
              <w:rFonts w:eastAsiaTheme="minorEastAsia"/>
              <w:noProof/>
              <w:kern w:val="2"/>
              <w:sz w:val="24"/>
              <w:szCs w:val="24"/>
              <w:lang w:eastAsia="en-GB"/>
              <w14:ligatures w14:val="standardContextual"/>
            </w:rPr>
          </w:pPr>
          <w:hyperlink w:anchor="_Toc200459798" w:history="1">
            <w:r w:rsidRPr="001B7F52">
              <w:rPr>
                <w:rStyle w:val="Hyperlink"/>
                <w:rFonts w:ascii="Arial" w:hAnsi="Arial" w:cs="Arial"/>
                <w:noProof/>
              </w:rPr>
              <w:t>12.</w:t>
            </w:r>
            <w:r>
              <w:rPr>
                <w:rFonts w:eastAsiaTheme="minorEastAsia"/>
                <w:noProof/>
                <w:kern w:val="2"/>
                <w:sz w:val="24"/>
                <w:szCs w:val="24"/>
                <w:lang w:eastAsia="en-GB"/>
                <w14:ligatures w14:val="standardContextual"/>
              </w:rPr>
              <w:tab/>
            </w:r>
            <w:r w:rsidRPr="001B7F52">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_Toc200459798 \h </w:instrText>
            </w:r>
            <w:r>
              <w:rPr>
                <w:noProof/>
                <w:webHidden/>
              </w:rPr>
            </w:r>
            <w:r>
              <w:rPr>
                <w:noProof/>
                <w:webHidden/>
              </w:rPr>
              <w:fldChar w:fldCharType="separate"/>
            </w:r>
            <w:r>
              <w:rPr>
                <w:noProof/>
                <w:webHidden/>
              </w:rPr>
              <w:t>13</w:t>
            </w:r>
            <w:r>
              <w:rPr>
                <w:noProof/>
                <w:webHidden/>
              </w:rPr>
              <w:fldChar w:fldCharType="end"/>
            </w:r>
          </w:hyperlink>
        </w:p>
        <w:p w14:paraId="78AF576B" w14:textId="2A01E42F" w:rsidR="0048048B" w:rsidRDefault="0048048B">
          <w:pPr>
            <w:pStyle w:val="TOC1"/>
            <w:rPr>
              <w:rFonts w:eastAsiaTheme="minorEastAsia"/>
              <w:noProof/>
              <w:kern w:val="2"/>
              <w:sz w:val="24"/>
              <w:szCs w:val="24"/>
              <w:lang w:eastAsia="en-GB"/>
              <w14:ligatures w14:val="standardContextual"/>
            </w:rPr>
          </w:pPr>
          <w:hyperlink w:anchor="_Toc200459799" w:history="1">
            <w:r w:rsidRPr="001B7F52">
              <w:rPr>
                <w:rStyle w:val="Hyperlink"/>
                <w:rFonts w:ascii="Arial" w:hAnsi="Arial" w:cs="Arial"/>
                <w:noProof/>
              </w:rPr>
              <w:t>13.</w:t>
            </w:r>
            <w:r>
              <w:rPr>
                <w:rFonts w:eastAsiaTheme="minorEastAsia"/>
                <w:noProof/>
                <w:kern w:val="2"/>
                <w:sz w:val="24"/>
                <w:szCs w:val="24"/>
                <w:lang w:eastAsia="en-GB"/>
                <w14:ligatures w14:val="standardContextual"/>
              </w:rPr>
              <w:tab/>
            </w:r>
            <w:r w:rsidRPr="001B7F52">
              <w:rPr>
                <w:rStyle w:val="Hyperlink"/>
                <w:rFonts w:ascii="Arial" w:hAnsi="Arial" w:cs="Arial"/>
                <w:noProof/>
              </w:rPr>
              <w:t>Income</w:t>
            </w:r>
            <w:r>
              <w:rPr>
                <w:noProof/>
                <w:webHidden/>
              </w:rPr>
              <w:tab/>
            </w:r>
            <w:r>
              <w:rPr>
                <w:noProof/>
                <w:webHidden/>
              </w:rPr>
              <w:fldChar w:fldCharType="begin"/>
            </w:r>
            <w:r>
              <w:rPr>
                <w:noProof/>
                <w:webHidden/>
              </w:rPr>
              <w:instrText xml:space="preserve"> PAGEREF _Toc200459799 \h </w:instrText>
            </w:r>
            <w:r>
              <w:rPr>
                <w:noProof/>
                <w:webHidden/>
              </w:rPr>
            </w:r>
            <w:r>
              <w:rPr>
                <w:noProof/>
                <w:webHidden/>
              </w:rPr>
              <w:fldChar w:fldCharType="separate"/>
            </w:r>
            <w:r>
              <w:rPr>
                <w:noProof/>
                <w:webHidden/>
              </w:rPr>
              <w:t>13</w:t>
            </w:r>
            <w:r>
              <w:rPr>
                <w:noProof/>
                <w:webHidden/>
              </w:rPr>
              <w:fldChar w:fldCharType="end"/>
            </w:r>
          </w:hyperlink>
        </w:p>
        <w:p w14:paraId="79B9AF3D" w14:textId="61FABBB6" w:rsidR="0048048B" w:rsidRDefault="0048048B">
          <w:pPr>
            <w:pStyle w:val="TOC1"/>
            <w:rPr>
              <w:rFonts w:eastAsiaTheme="minorEastAsia"/>
              <w:noProof/>
              <w:kern w:val="2"/>
              <w:sz w:val="24"/>
              <w:szCs w:val="24"/>
              <w:lang w:eastAsia="en-GB"/>
              <w14:ligatures w14:val="standardContextual"/>
            </w:rPr>
          </w:pPr>
          <w:hyperlink w:anchor="_Toc200459800" w:history="1">
            <w:r w:rsidRPr="001B7F52">
              <w:rPr>
                <w:rStyle w:val="Hyperlink"/>
                <w:rFonts w:ascii="Arial" w:hAnsi="Arial" w:cs="Arial"/>
                <w:noProof/>
              </w:rPr>
              <w:t>14.</w:t>
            </w:r>
            <w:r>
              <w:rPr>
                <w:rFonts w:eastAsiaTheme="minorEastAsia"/>
                <w:noProof/>
                <w:kern w:val="2"/>
                <w:sz w:val="24"/>
                <w:szCs w:val="24"/>
                <w:lang w:eastAsia="en-GB"/>
                <w14:ligatures w14:val="standardContextual"/>
              </w:rPr>
              <w:tab/>
            </w:r>
            <w:r w:rsidRPr="001B7F52">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_Toc200459800 \h </w:instrText>
            </w:r>
            <w:r>
              <w:rPr>
                <w:noProof/>
                <w:webHidden/>
              </w:rPr>
            </w:r>
            <w:r>
              <w:rPr>
                <w:noProof/>
                <w:webHidden/>
              </w:rPr>
              <w:fldChar w:fldCharType="separate"/>
            </w:r>
            <w:r>
              <w:rPr>
                <w:noProof/>
                <w:webHidden/>
              </w:rPr>
              <w:t>14</w:t>
            </w:r>
            <w:r>
              <w:rPr>
                <w:noProof/>
                <w:webHidden/>
              </w:rPr>
              <w:fldChar w:fldCharType="end"/>
            </w:r>
          </w:hyperlink>
        </w:p>
        <w:p w14:paraId="6384A261" w14:textId="012A268D" w:rsidR="0048048B" w:rsidRDefault="0048048B">
          <w:pPr>
            <w:pStyle w:val="TOC1"/>
            <w:rPr>
              <w:rFonts w:eastAsiaTheme="minorEastAsia"/>
              <w:noProof/>
              <w:kern w:val="2"/>
              <w:sz w:val="24"/>
              <w:szCs w:val="24"/>
              <w:lang w:eastAsia="en-GB"/>
              <w14:ligatures w14:val="standardContextual"/>
            </w:rPr>
          </w:pPr>
          <w:hyperlink w:anchor="_Toc200459801" w:history="1">
            <w:r w:rsidRPr="001B7F52">
              <w:rPr>
                <w:rStyle w:val="Hyperlink"/>
                <w:rFonts w:ascii="Arial" w:hAnsi="Arial" w:cs="Arial"/>
                <w:noProof/>
              </w:rPr>
              <w:t>15.</w:t>
            </w:r>
            <w:r>
              <w:rPr>
                <w:rFonts w:eastAsiaTheme="minorEastAsia"/>
                <w:noProof/>
                <w:kern w:val="2"/>
                <w:sz w:val="24"/>
                <w:szCs w:val="24"/>
                <w:lang w:eastAsia="en-GB"/>
                <w14:ligatures w14:val="standardContextual"/>
              </w:rPr>
              <w:tab/>
            </w:r>
            <w:r w:rsidRPr="001B7F52">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_Toc200459801 \h </w:instrText>
            </w:r>
            <w:r>
              <w:rPr>
                <w:noProof/>
                <w:webHidden/>
              </w:rPr>
            </w:r>
            <w:r>
              <w:rPr>
                <w:noProof/>
                <w:webHidden/>
              </w:rPr>
              <w:fldChar w:fldCharType="separate"/>
            </w:r>
            <w:r>
              <w:rPr>
                <w:noProof/>
                <w:webHidden/>
              </w:rPr>
              <w:t>14</w:t>
            </w:r>
            <w:r>
              <w:rPr>
                <w:noProof/>
                <w:webHidden/>
              </w:rPr>
              <w:fldChar w:fldCharType="end"/>
            </w:r>
          </w:hyperlink>
        </w:p>
        <w:p w14:paraId="725660BE" w14:textId="602BE663" w:rsidR="0048048B" w:rsidRDefault="0048048B">
          <w:pPr>
            <w:pStyle w:val="TOC1"/>
            <w:rPr>
              <w:rFonts w:eastAsiaTheme="minorEastAsia"/>
              <w:noProof/>
              <w:kern w:val="2"/>
              <w:sz w:val="24"/>
              <w:szCs w:val="24"/>
              <w:lang w:eastAsia="en-GB"/>
              <w14:ligatures w14:val="standardContextual"/>
            </w:rPr>
          </w:pPr>
          <w:hyperlink w:anchor="_Toc200459802" w:history="1">
            <w:r w:rsidRPr="001B7F52">
              <w:rPr>
                <w:rStyle w:val="Hyperlink"/>
                <w:rFonts w:ascii="Arial" w:hAnsi="Arial" w:cs="Arial"/>
                <w:noProof/>
              </w:rPr>
              <w:t>16.</w:t>
            </w:r>
            <w:r>
              <w:rPr>
                <w:rFonts w:eastAsiaTheme="minorEastAsia"/>
                <w:noProof/>
                <w:kern w:val="2"/>
                <w:sz w:val="24"/>
                <w:szCs w:val="24"/>
                <w:lang w:eastAsia="en-GB"/>
                <w14:ligatures w14:val="standardContextual"/>
              </w:rPr>
              <w:tab/>
            </w:r>
            <w:r w:rsidRPr="001B7F52">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_Toc200459802 \h </w:instrText>
            </w:r>
            <w:r>
              <w:rPr>
                <w:noProof/>
                <w:webHidden/>
              </w:rPr>
            </w:r>
            <w:r>
              <w:rPr>
                <w:noProof/>
                <w:webHidden/>
              </w:rPr>
              <w:fldChar w:fldCharType="separate"/>
            </w:r>
            <w:r>
              <w:rPr>
                <w:noProof/>
                <w:webHidden/>
              </w:rPr>
              <w:t>14</w:t>
            </w:r>
            <w:r>
              <w:rPr>
                <w:noProof/>
                <w:webHidden/>
              </w:rPr>
              <w:fldChar w:fldCharType="end"/>
            </w:r>
          </w:hyperlink>
        </w:p>
        <w:p w14:paraId="76CA3C60" w14:textId="1600F36F" w:rsidR="0048048B" w:rsidRDefault="0048048B">
          <w:pPr>
            <w:pStyle w:val="TOC1"/>
            <w:rPr>
              <w:rFonts w:eastAsiaTheme="minorEastAsia"/>
              <w:noProof/>
              <w:kern w:val="2"/>
              <w:sz w:val="24"/>
              <w:szCs w:val="24"/>
              <w:lang w:eastAsia="en-GB"/>
              <w14:ligatures w14:val="standardContextual"/>
            </w:rPr>
          </w:pPr>
          <w:hyperlink w:anchor="_Toc200459803" w:history="1">
            <w:r w:rsidRPr="001B7F52">
              <w:rPr>
                <w:rStyle w:val="Hyperlink"/>
                <w:rFonts w:ascii="Arial" w:hAnsi="Arial" w:cs="Arial"/>
                <w:noProof/>
              </w:rPr>
              <w:t>17.</w:t>
            </w:r>
            <w:r>
              <w:rPr>
                <w:rFonts w:eastAsiaTheme="minorEastAsia"/>
                <w:noProof/>
                <w:kern w:val="2"/>
                <w:sz w:val="24"/>
                <w:szCs w:val="24"/>
                <w:lang w:eastAsia="en-GB"/>
                <w14:ligatures w14:val="standardContextual"/>
              </w:rPr>
              <w:tab/>
            </w:r>
            <w:r w:rsidRPr="001B7F52">
              <w:rPr>
                <w:rStyle w:val="Hyperlink"/>
                <w:rFonts w:ascii="Arial" w:hAnsi="Arial" w:cs="Arial"/>
                <w:noProof/>
              </w:rPr>
              <w:t>Insurance</w:t>
            </w:r>
            <w:r>
              <w:rPr>
                <w:noProof/>
                <w:webHidden/>
              </w:rPr>
              <w:tab/>
            </w:r>
            <w:r>
              <w:rPr>
                <w:noProof/>
                <w:webHidden/>
              </w:rPr>
              <w:fldChar w:fldCharType="begin"/>
            </w:r>
            <w:r>
              <w:rPr>
                <w:noProof/>
                <w:webHidden/>
              </w:rPr>
              <w:instrText xml:space="preserve"> PAGEREF _Toc200459803 \h </w:instrText>
            </w:r>
            <w:r>
              <w:rPr>
                <w:noProof/>
                <w:webHidden/>
              </w:rPr>
            </w:r>
            <w:r>
              <w:rPr>
                <w:noProof/>
                <w:webHidden/>
              </w:rPr>
              <w:fldChar w:fldCharType="separate"/>
            </w:r>
            <w:r>
              <w:rPr>
                <w:noProof/>
                <w:webHidden/>
              </w:rPr>
              <w:t>15</w:t>
            </w:r>
            <w:r>
              <w:rPr>
                <w:noProof/>
                <w:webHidden/>
              </w:rPr>
              <w:fldChar w:fldCharType="end"/>
            </w:r>
          </w:hyperlink>
        </w:p>
        <w:p w14:paraId="477B29AF" w14:textId="163E1A28" w:rsidR="0048048B" w:rsidRDefault="0048048B">
          <w:pPr>
            <w:pStyle w:val="TOC1"/>
            <w:rPr>
              <w:rFonts w:eastAsiaTheme="minorEastAsia"/>
              <w:noProof/>
              <w:kern w:val="2"/>
              <w:sz w:val="24"/>
              <w:szCs w:val="24"/>
              <w:lang w:eastAsia="en-GB"/>
              <w14:ligatures w14:val="standardContextual"/>
            </w:rPr>
          </w:pPr>
          <w:hyperlink w:anchor="_Toc200459804" w:history="1">
            <w:r w:rsidRPr="001B7F52">
              <w:rPr>
                <w:rStyle w:val="Hyperlink"/>
                <w:rFonts w:ascii="Arial" w:hAnsi="Arial" w:cs="Arial"/>
                <w:noProof/>
              </w:rPr>
              <w:t>18.</w:t>
            </w:r>
            <w:r>
              <w:rPr>
                <w:rFonts w:eastAsiaTheme="minorEastAsia"/>
                <w:noProof/>
                <w:kern w:val="2"/>
                <w:sz w:val="24"/>
                <w:szCs w:val="24"/>
                <w:lang w:eastAsia="en-GB"/>
                <w14:ligatures w14:val="standardContextual"/>
              </w:rPr>
              <w:tab/>
            </w:r>
            <w:r w:rsidRPr="001B7F52">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_Toc200459804 \h </w:instrText>
            </w:r>
            <w:r>
              <w:rPr>
                <w:noProof/>
                <w:webHidden/>
              </w:rPr>
            </w:r>
            <w:r>
              <w:rPr>
                <w:noProof/>
                <w:webHidden/>
              </w:rPr>
              <w:fldChar w:fldCharType="separate"/>
            </w:r>
            <w:r>
              <w:rPr>
                <w:noProof/>
                <w:webHidden/>
              </w:rPr>
              <w:t>15</w:t>
            </w:r>
            <w:r>
              <w:rPr>
                <w:noProof/>
                <w:webHidden/>
              </w:rPr>
              <w:fldChar w:fldCharType="end"/>
            </w:r>
          </w:hyperlink>
        </w:p>
        <w:p w14:paraId="5AFAED53" w14:textId="6F0CBD51" w:rsidR="0048048B" w:rsidRDefault="0048048B">
          <w:pPr>
            <w:pStyle w:val="TOC1"/>
            <w:rPr>
              <w:rFonts w:eastAsiaTheme="minorEastAsia"/>
              <w:noProof/>
              <w:kern w:val="2"/>
              <w:sz w:val="24"/>
              <w:szCs w:val="24"/>
              <w:lang w:eastAsia="en-GB"/>
              <w14:ligatures w14:val="standardContextual"/>
            </w:rPr>
          </w:pPr>
          <w:hyperlink w:anchor="_Toc200459805" w:history="1">
            <w:r w:rsidRPr="001B7F52">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_Toc200459805 \h </w:instrText>
            </w:r>
            <w:r>
              <w:rPr>
                <w:noProof/>
                <w:webHidden/>
              </w:rPr>
            </w:r>
            <w:r>
              <w:rPr>
                <w:noProof/>
                <w:webHidden/>
              </w:rPr>
              <w:fldChar w:fldCharType="separate"/>
            </w:r>
            <w:r>
              <w:rPr>
                <w:noProof/>
                <w:webHidden/>
              </w:rPr>
              <w:t>16</w:t>
            </w:r>
            <w:r>
              <w:rPr>
                <w:noProof/>
                <w:webHidden/>
              </w:rPr>
              <w:fldChar w:fldCharType="end"/>
            </w:r>
          </w:hyperlink>
        </w:p>
        <w:p w14:paraId="1F44A647" w14:textId="676F5F51"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193FF1B4"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48048B">
        <w:rPr>
          <w:rFonts w:ascii="Arial" w:hAnsi="Arial" w:cs="Arial"/>
        </w:rPr>
        <w:t>7 July</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200459787"/>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5C492BB"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2C6A56EC"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proofErr w:type="gramStart"/>
      <w:r w:rsidRPr="009F1AF9">
        <w:rPr>
          <w:rFonts w:ascii="Arial" w:hAnsi="Arial" w:cs="Arial"/>
        </w:rPr>
        <w:t>£</w:t>
      </w:r>
      <w:r w:rsidR="00B63EC0">
        <w:rPr>
          <w:rFonts w:ascii="Arial" w:hAnsi="Arial" w:cs="Arial"/>
        </w:rPr>
        <w:t>1</w:t>
      </w:r>
      <w:r w:rsidRPr="009F1AF9">
        <w:rPr>
          <w:rFonts w:ascii="Arial" w:hAnsi="Arial" w:cs="Arial"/>
        </w:rPr>
        <w:t>,000;</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0045978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01F0CEC"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B63EC0">
        <w:rPr>
          <w:rFonts w:ascii="Arial" w:hAnsi="Arial" w:cs="Arial"/>
        </w:rPr>
        <w:t>/</w:t>
      </w:r>
      <w:r w:rsidRPr="009F1AF9">
        <w:rPr>
          <w:rFonts w:ascii="Arial" w:hAnsi="Arial" w:cs="Arial"/>
        </w:rPr>
        <w:t>RFO</w:t>
      </w:r>
      <w:r w:rsidR="00B63EC0">
        <w:rPr>
          <w:rFonts w:ascii="Arial" w:hAnsi="Arial" w:cs="Arial"/>
        </w:rPr>
        <w:t xml:space="preserve"> </w:t>
      </w:r>
      <w:r w:rsidRPr="009F1AF9">
        <w:rPr>
          <w:rFonts w:ascii="Arial" w:hAnsi="Arial" w:cs="Arial"/>
        </w:rPr>
        <w:t xml:space="preserve">shall prepare, for approval by the council, a risk management policy covering all activities of the council. This policy and consequential risk management arrangements shall be reviewed by the council at least annually. </w:t>
      </w:r>
    </w:p>
    <w:p w14:paraId="007345FB" w14:textId="53CB4ED6"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EB6F2F">
        <w:rPr>
          <w:rFonts w:ascii="Arial" w:hAnsi="Arial" w:cs="Arial"/>
        </w:rPr>
        <w:t>/</w:t>
      </w:r>
      <w:r w:rsidRPr="009F1AF9">
        <w:rPr>
          <w:rFonts w:ascii="Arial" w:hAnsi="Arial" w:cs="Arial"/>
        </w:rPr>
        <w:t>RFO</w:t>
      </w:r>
      <w:r w:rsidR="00007A79">
        <w:rPr>
          <w:rFonts w:ascii="Arial" w:hAnsi="Arial" w:cs="Arial"/>
        </w:rPr>
        <w:t xml:space="preserve">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4DEBC87"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00459789"/>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61217A68"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2E903F3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73E3C65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200459790"/>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3A45A49"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4F3D33">
        <w:rPr>
          <w:rFonts w:ascii="Arial" w:hAnsi="Arial" w:cs="Arial"/>
          <w:b/>
          <w:bCs/>
        </w:rPr>
        <w:t>C</w:t>
      </w:r>
      <w:r w:rsidR="00905BC2" w:rsidRPr="009F1AF9">
        <w:rPr>
          <w:rFonts w:ascii="Arial" w:hAnsi="Arial" w:cs="Arial"/>
          <w:b/>
          <w:bCs/>
        </w:rPr>
        <w:t>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86810B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w:t>
      </w:r>
    </w:p>
    <w:p w14:paraId="2D28879B" w14:textId="6ACD89C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B77133">
        <w:rPr>
          <w:rFonts w:ascii="Arial" w:eastAsia="Calibri" w:hAnsi="Arial" w:cs="Arial"/>
        </w:rPr>
        <w:t>October</w:t>
      </w:r>
      <w:r w:rsidRPr="009F1AF9">
        <w:rPr>
          <w:rFonts w:ascii="Arial" w:eastAsia="Calibri" w:hAnsi="Arial" w:cs="Arial"/>
        </w:rPr>
        <w:t xml:space="preserve"> each year, the RFO shall prepare a draft budget with detailed estimates of all income and expenditure for the following financial year along with a forecast for the following three financial years, taking account of the lifespan of assets and cost implications of repair or replacement.</w:t>
      </w:r>
    </w:p>
    <w:p w14:paraId="06E71B1B" w14:textId="7A53D5B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1918A87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w:t>
      </w:r>
      <w:r w:rsidR="00122C90">
        <w:rPr>
          <w:rFonts w:ascii="Arial" w:eastAsia="Calibri" w:hAnsi="Arial" w:cs="Arial"/>
        </w:rPr>
        <w:t xml:space="preserve">working party </w:t>
      </w:r>
      <w:r w:rsidRPr="009F1AF9">
        <w:rPr>
          <w:rFonts w:ascii="Arial" w:eastAsia="Calibri" w:hAnsi="Arial" w:cs="Arial"/>
        </w:rPr>
        <w:t xml:space="preserve">shall review its draft budget and submit any proposed amendments to the </w:t>
      </w:r>
      <w:r w:rsidR="00EA181C" w:rsidRPr="009F1AF9">
        <w:rPr>
          <w:rFonts w:ascii="Arial" w:eastAsia="Calibri" w:hAnsi="Arial" w:cs="Arial"/>
        </w:rPr>
        <w:t>council not</w:t>
      </w:r>
      <w:r w:rsidRPr="009F1AF9">
        <w:rPr>
          <w:rFonts w:ascii="Arial" w:eastAsia="Calibri" w:hAnsi="Arial" w:cs="Arial"/>
        </w:rPr>
        <w:t xml:space="preserve"> later than the end of November each year. </w:t>
      </w:r>
    </w:p>
    <w:p w14:paraId="1BCAB99E" w14:textId="260B2D4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and three-year forecast, including any recommendations for the use or accumulation of reserves, shall be considered by the fina</w:t>
      </w:r>
      <w:r w:rsidR="00FE348E">
        <w:rPr>
          <w:rFonts w:ascii="Arial" w:eastAsia="Calibri" w:hAnsi="Arial" w:cs="Arial"/>
        </w:rPr>
        <w:t xml:space="preserve">nce working party </w:t>
      </w:r>
      <w:r w:rsidRPr="009F1AF9">
        <w:rPr>
          <w:rFonts w:ascii="Arial" w:eastAsia="Calibri" w:hAnsi="Arial" w:cs="Arial"/>
        </w:rPr>
        <w:t>and a recommendation made to the council.</w:t>
      </w:r>
    </w:p>
    <w:p w14:paraId="73030839" w14:textId="7B687CA3"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50A337B7"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200459791"/>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3DA4B4EE"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F20BAC">
        <w:rPr>
          <w:rFonts w:ascii="Arial" w:hAnsi="Arial" w:cs="Arial"/>
        </w:rPr>
        <w:t>36</w:t>
      </w:r>
      <w:r w:rsidR="00D22E75" w:rsidRPr="4C80E3E9">
        <w:rPr>
          <w:rFonts w:ascii="Arial" w:hAnsi="Arial" w:cs="Arial"/>
        </w:rPr>
        <w:t xml:space="preserve">,000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270FC9">
        <w:rPr>
          <w:rFonts w:ascii="Arial" w:hAnsi="Arial" w:cs="Arial"/>
        </w:rPr>
        <w:t xml:space="preserve">.  </w:t>
      </w:r>
      <w:r w:rsidR="03053DE1" w:rsidRPr="4C80E3E9">
        <w:rPr>
          <w:rFonts w:ascii="Arial" w:hAnsi="Arial" w:cs="Arial"/>
        </w:rPr>
        <w:t>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6A83D6D7"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w:t>
      </w:r>
      <w:r w:rsidR="005E2C69">
        <w:rPr>
          <w:rFonts w:ascii="Arial" w:hAnsi="Arial" w:cs="Arial"/>
        </w:rPr>
        <w:t xml:space="preserve"> </w:t>
      </w:r>
      <w:r w:rsidR="00D22E75" w:rsidRPr="4C80E3E9">
        <w:rPr>
          <w:rFonts w:ascii="Arial" w:hAnsi="Arial" w:cs="Arial"/>
        </w:rPr>
        <w:t>excluding VAT the Clerk</w:t>
      </w:r>
      <w:r w:rsidR="005E2C69">
        <w:rPr>
          <w:rFonts w:ascii="Arial" w:hAnsi="Arial" w:cs="Arial"/>
        </w:rPr>
        <w:t>/RFO</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64327D8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w:t>
      </w:r>
      <w:r w:rsidR="005E2C69">
        <w:rPr>
          <w:rFonts w:ascii="Arial" w:hAnsi="Arial" w:cs="Arial"/>
        </w:rPr>
        <w:t>/</w:t>
      </w:r>
      <w:r w:rsidRPr="4C80E3E9">
        <w:rPr>
          <w:rFonts w:ascii="Arial" w:hAnsi="Arial" w:cs="Arial"/>
        </w:rPr>
        <w:t>RFO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5267454"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322027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6DCB257D" w:rsidR="00D22E75" w:rsidRPr="00C1434C" w:rsidRDefault="00977B34" w:rsidP="009F1AF9">
      <w:pPr>
        <w:pStyle w:val="ListParagraph"/>
        <w:numPr>
          <w:ilvl w:val="1"/>
          <w:numId w:val="21"/>
        </w:numPr>
        <w:spacing w:after="120"/>
        <w:contextualSpacing w:val="0"/>
        <w:rPr>
          <w:rFonts w:ascii="Arial" w:hAnsi="Arial" w:cs="Arial"/>
        </w:rPr>
      </w:pPr>
      <w:r w:rsidRPr="00C1434C">
        <w:rPr>
          <w:rFonts w:ascii="Arial" w:hAnsi="Arial" w:cs="Arial"/>
        </w:rPr>
        <w:t xml:space="preserve">Wherever possible, all expenditure should be put on the agenda and approved at a JPC meeting.  </w:t>
      </w:r>
      <w:r w:rsidR="00546E37" w:rsidRPr="00C1434C">
        <w:rPr>
          <w:rFonts w:ascii="Arial" w:hAnsi="Arial" w:cs="Arial"/>
          <w:b/>
          <w:bCs/>
        </w:rPr>
        <w:t>IF</w:t>
      </w:r>
      <w:r w:rsidR="000D62D1" w:rsidRPr="00C1434C">
        <w:rPr>
          <w:rFonts w:ascii="Arial" w:hAnsi="Arial" w:cs="Arial"/>
          <w:b/>
          <w:bCs/>
        </w:rPr>
        <w:t xml:space="preserve"> </w:t>
      </w:r>
      <w:r w:rsidR="000D62D1" w:rsidRPr="00C1434C">
        <w:rPr>
          <w:rFonts w:ascii="Arial" w:hAnsi="Arial" w:cs="Arial"/>
        </w:rPr>
        <w:t>there is a genuine requirement for an urgent</w:t>
      </w:r>
      <w:r w:rsidR="000D62D1" w:rsidRPr="00C1434C">
        <w:rPr>
          <w:rFonts w:ascii="Arial" w:hAnsi="Arial" w:cs="Arial"/>
          <w:b/>
          <w:bCs/>
        </w:rPr>
        <w:t xml:space="preserve"> </w:t>
      </w:r>
      <w:r w:rsidR="000D62D1" w:rsidRPr="00C1434C">
        <w:rPr>
          <w:rFonts w:ascii="Arial" w:hAnsi="Arial" w:cs="Arial"/>
        </w:rPr>
        <w:t>payment</w:t>
      </w:r>
      <w:r w:rsidR="00F84B12" w:rsidRPr="00C1434C">
        <w:rPr>
          <w:rFonts w:ascii="Arial" w:hAnsi="Arial" w:cs="Arial"/>
        </w:rPr>
        <w:t>/</w:t>
      </w:r>
      <w:r w:rsidR="007E0E6E" w:rsidRPr="00C1434C">
        <w:rPr>
          <w:rFonts w:ascii="Arial" w:hAnsi="Arial" w:cs="Arial"/>
        </w:rPr>
        <w:t>purchase, individual</w:t>
      </w:r>
      <w:r w:rsidR="00D22E75" w:rsidRPr="00C1434C">
        <w:rPr>
          <w:rFonts w:ascii="Arial" w:hAnsi="Arial" w:cs="Arial"/>
        </w:rPr>
        <w:t xml:space="preserve"> purchases within an a</w:t>
      </w:r>
      <w:r w:rsidR="00D355A4" w:rsidRPr="00C1434C">
        <w:rPr>
          <w:rFonts w:ascii="Arial" w:hAnsi="Arial" w:cs="Arial"/>
        </w:rPr>
        <w:t>gre</w:t>
      </w:r>
      <w:r w:rsidR="00D22E75" w:rsidRPr="00C1434C">
        <w:rPr>
          <w:rFonts w:ascii="Arial" w:hAnsi="Arial" w:cs="Arial"/>
        </w:rPr>
        <w:t xml:space="preserve">ed </w:t>
      </w:r>
      <w:r w:rsidR="00FA3E7E" w:rsidRPr="00C1434C">
        <w:rPr>
          <w:rFonts w:ascii="Arial" w:hAnsi="Arial" w:cs="Arial"/>
        </w:rPr>
        <w:t>discretionary</w:t>
      </w:r>
      <w:r w:rsidR="00AC35CC" w:rsidRPr="00C1434C">
        <w:rPr>
          <w:rFonts w:ascii="Arial" w:hAnsi="Arial" w:cs="Arial"/>
        </w:rPr>
        <w:t xml:space="preserve"> </w:t>
      </w:r>
      <w:r w:rsidR="00D22E75" w:rsidRPr="00C1434C">
        <w:rPr>
          <w:rFonts w:ascii="Arial" w:hAnsi="Arial" w:cs="Arial"/>
        </w:rPr>
        <w:t xml:space="preserve">budget for that </w:t>
      </w:r>
      <w:r w:rsidR="00096190" w:rsidRPr="00C1434C">
        <w:rPr>
          <w:rFonts w:ascii="Arial" w:hAnsi="Arial" w:cs="Arial"/>
        </w:rPr>
        <w:t>type</w:t>
      </w:r>
      <w:r w:rsidR="00D22E75" w:rsidRPr="00C1434C">
        <w:rPr>
          <w:rFonts w:ascii="Arial" w:hAnsi="Arial" w:cs="Arial"/>
        </w:rPr>
        <w:t xml:space="preserve"> of expenditure may be authorised by:</w:t>
      </w:r>
    </w:p>
    <w:p w14:paraId="4175FE81" w14:textId="0BFC1190" w:rsidR="00D22E75" w:rsidRPr="00C1434C" w:rsidRDefault="00D22E75" w:rsidP="009F1AF9">
      <w:pPr>
        <w:pStyle w:val="ListParagraph"/>
        <w:numPr>
          <w:ilvl w:val="0"/>
          <w:numId w:val="33"/>
        </w:numPr>
        <w:spacing w:after="120"/>
        <w:contextualSpacing w:val="0"/>
        <w:rPr>
          <w:rFonts w:ascii="Arial" w:hAnsi="Arial" w:cs="Arial"/>
        </w:rPr>
      </w:pPr>
      <w:r w:rsidRPr="00C1434C">
        <w:rPr>
          <w:rFonts w:ascii="Arial" w:hAnsi="Arial" w:cs="Arial"/>
        </w:rPr>
        <w:t xml:space="preserve">the Clerk, </w:t>
      </w:r>
      <w:r w:rsidR="00F2313A" w:rsidRPr="00C1434C">
        <w:rPr>
          <w:rFonts w:ascii="Arial" w:hAnsi="Arial" w:cs="Arial"/>
        </w:rPr>
        <w:t>under delegated authority</w:t>
      </w:r>
      <w:r w:rsidR="00B6347D" w:rsidRPr="00C1434C">
        <w:rPr>
          <w:rFonts w:ascii="Arial" w:hAnsi="Arial" w:cs="Arial"/>
        </w:rPr>
        <w:t xml:space="preserve">, </w:t>
      </w:r>
      <w:r w:rsidRPr="00C1434C">
        <w:rPr>
          <w:rFonts w:ascii="Arial" w:hAnsi="Arial" w:cs="Arial"/>
        </w:rPr>
        <w:t xml:space="preserve">for any items below £500 excluding VAT. </w:t>
      </w:r>
    </w:p>
    <w:p w14:paraId="66B160C5" w14:textId="2CF973EB" w:rsidR="00D22E75" w:rsidRPr="00C1434C" w:rsidRDefault="00D22E75" w:rsidP="009F1AF9">
      <w:pPr>
        <w:pStyle w:val="ListParagraph"/>
        <w:numPr>
          <w:ilvl w:val="0"/>
          <w:numId w:val="33"/>
        </w:numPr>
        <w:rPr>
          <w:rFonts w:ascii="Arial" w:hAnsi="Arial" w:cs="Arial"/>
        </w:rPr>
      </w:pPr>
      <w:r w:rsidRPr="00C1434C">
        <w:rPr>
          <w:rFonts w:ascii="Arial" w:hAnsi="Arial" w:cs="Arial"/>
        </w:rPr>
        <w:t>the Clerk, in consultation with the Chair of the Council</w:t>
      </w:r>
      <w:r w:rsidR="00807B71" w:rsidRPr="00C1434C">
        <w:rPr>
          <w:rFonts w:ascii="Arial" w:hAnsi="Arial" w:cs="Arial"/>
        </w:rPr>
        <w:t xml:space="preserve"> </w:t>
      </w:r>
      <w:r w:rsidRPr="00C1434C">
        <w:rPr>
          <w:rFonts w:ascii="Arial" w:hAnsi="Arial" w:cs="Arial"/>
        </w:rPr>
        <w:t>for any items below £</w:t>
      </w:r>
      <w:r w:rsidR="00C1326A" w:rsidRPr="00C1434C">
        <w:rPr>
          <w:rFonts w:ascii="Arial" w:hAnsi="Arial" w:cs="Arial"/>
        </w:rPr>
        <w:t>2</w:t>
      </w:r>
      <w:r w:rsidRPr="00C1434C">
        <w:rPr>
          <w:rFonts w:ascii="Arial" w:hAnsi="Arial" w:cs="Arial"/>
        </w:rPr>
        <w:t>,000</w:t>
      </w:r>
      <w:r w:rsidR="00807B71" w:rsidRPr="00C1434C">
        <w:rPr>
          <w:rFonts w:ascii="Arial" w:hAnsi="Arial" w:cs="Arial"/>
        </w:rPr>
        <w:t xml:space="preserve"> </w:t>
      </w:r>
      <w:r w:rsidRPr="00C1434C">
        <w:rPr>
          <w:rFonts w:ascii="Arial" w:hAnsi="Arial" w:cs="Arial"/>
        </w:rPr>
        <w:t>excluding VAT.</w:t>
      </w:r>
    </w:p>
    <w:p w14:paraId="3DF2815D" w14:textId="756C52B6" w:rsidR="005B7078" w:rsidRPr="00C1434C" w:rsidRDefault="00723EDA" w:rsidP="009F1AF9">
      <w:pPr>
        <w:pStyle w:val="ListParagraph"/>
        <w:numPr>
          <w:ilvl w:val="0"/>
          <w:numId w:val="33"/>
        </w:numPr>
        <w:spacing w:after="120"/>
        <w:rPr>
          <w:rFonts w:ascii="Arial" w:hAnsi="Arial" w:cs="Arial"/>
        </w:rPr>
      </w:pPr>
      <w:r w:rsidRPr="00C1434C">
        <w:rPr>
          <w:rFonts w:ascii="Arial" w:hAnsi="Arial" w:cs="Arial"/>
        </w:rPr>
        <w:t>i</w:t>
      </w:r>
      <w:r w:rsidR="005B7078" w:rsidRPr="00C1434C">
        <w:rPr>
          <w:rFonts w:ascii="Arial" w:hAnsi="Arial" w:cs="Arial"/>
        </w:rPr>
        <w:t xml:space="preserve">n respect of </w:t>
      </w:r>
      <w:r w:rsidR="007E0E6E" w:rsidRPr="00C1434C">
        <w:rPr>
          <w:rFonts w:ascii="Arial" w:hAnsi="Arial" w:cs="Arial"/>
        </w:rPr>
        <w:t>mini grants</w:t>
      </w:r>
      <w:r w:rsidR="00AC35CC" w:rsidRPr="00C1434C">
        <w:rPr>
          <w:rFonts w:ascii="Arial" w:hAnsi="Arial" w:cs="Arial"/>
        </w:rPr>
        <w:t>, all to be approved of by full council</w:t>
      </w:r>
    </w:p>
    <w:p w14:paraId="7B740B48" w14:textId="63B6CE17" w:rsidR="00D22E75" w:rsidRPr="00C1434C" w:rsidRDefault="00D22E75" w:rsidP="009F1AF9">
      <w:pPr>
        <w:pStyle w:val="ListParagraph"/>
        <w:numPr>
          <w:ilvl w:val="0"/>
          <w:numId w:val="33"/>
        </w:numPr>
        <w:spacing w:after="120"/>
        <w:contextualSpacing w:val="0"/>
        <w:rPr>
          <w:rFonts w:ascii="Arial" w:hAnsi="Arial" w:cs="Arial"/>
        </w:rPr>
      </w:pPr>
      <w:r w:rsidRPr="00C1434C">
        <w:rPr>
          <w:rFonts w:ascii="Arial" w:hAnsi="Arial" w:cs="Arial"/>
        </w:rPr>
        <w:t>the council for all items over £</w:t>
      </w:r>
      <w:r w:rsidR="00C1326A" w:rsidRPr="00C1434C">
        <w:rPr>
          <w:rFonts w:ascii="Arial" w:hAnsi="Arial" w:cs="Arial"/>
        </w:rPr>
        <w:t>2</w:t>
      </w:r>
      <w:r w:rsidRPr="00C1434C">
        <w:rPr>
          <w:rFonts w:ascii="Arial" w:hAnsi="Arial" w:cs="Arial"/>
        </w:rPr>
        <w:t>,000</w:t>
      </w:r>
    </w:p>
    <w:p w14:paraId="2DE1CD2E" w14:textId="498A1610" w:rsidR="00D22E75" w:rsidRPr="00C1434C" w:rsidRDefault="00D22E75" w:rsidP="009F1AF9">
      <w:pPr>
        <w:pStyle w:val="ListParagraph"/>
        <w:spacing w:after="120"/>
        <w:ind w:left="792"/>
        <w:contextualSpacing w:val="0"/>
        <w:rPr>
          <w:rFonts w:ascii="Arial" w:hAnsi="Arial" w:cs="Arial"/>
        </w:rPr>
      </w:pPr>
      <w:r w:rsidRPr="00C1434C">
        <w:rPr>
          <w:rFonts w:ascii="Arial" w:hAnsi="Arial" w:cs="Arial"/>
        </w:rPr>
        <w:t xml:space="preserve">Such authorisation </w:t>
      </w:r>
      <w:r w:rsidR="0068401E" w:rsidRPr="00C1434C">
        <w:rPr>
          <w:rFonts w:ascii="Arial" w:hAnsi="Arial" w:cs="Arial"/>
        </w:rPr>
        <w:t xml:space="preserve">will </w:t>
      </w:r>
      <w:r w:rsidR="00AD5585" w:rsidRPr="00C1434C">
        <w:rPr>
          <w:rFonts w:ascii="Arial" w:hAnsi="Arial" w:cs="Arial"/>
        </w:rPr>
        <w:t>have a maximum total limit of £</w:t>
      </w:r>
      <w:r w:rsidR="00A2538F" w:rsidRPr="00C1434C">
        <w:rPr>
          <w:rFonts w:ascii="Arial" w:hAnsi="Arial" w:cs="Arial"/>
        </w:rPr>
        <w:t>3,500</w:t>
      </w:r>
      <w:r w:rsidR="00AD5585" w:rsidRPr="00C1434C">
        <w:rPr>
          <w:rFonts w:ascii="Arial" w:hAnsi="Arial" w:cs="Arial"/>
        </w:rPr>
        <w:t xml:space="preserve"> in a </w:t>
      </w:r>
      <w:r w:rsidR="00445AB5" w:rsidRPr="00C1434C">
        <w:rPr>
          <w:rFonts w:ascii="Arial" w:hAnsi="Arial" w:cs="Arial"/>
        </w:rPr>
        <w:t>month and</w:t>
      </w:r>
      <w:r w:rsidR="00A26D4F" w:rsidRPr="00C1434C">
        <w:rPr>
          <w:rFonts w:ascii="Arial" w:hAnsi="Arial" w:cs="Arial"/>
        </w:rPr>
        <w:t xml:space="preserve"> </w:t>
      </w:r>
      <w:r w:rsidRPr="00C1434C">
        <w:rPr>
          <w:rFonts w:ascii="Arial" w:hAnsi="Arial" w:cs="Arial"/>
        </w:rPr>
        <w:t>must be supported by a minute in the case of council or committee decisions</w:t>
      </w:r>
      <w:r w:rsidR="008320BE" w:rsidRPr="00C1434C">
        <w:rPr>
          <w:rFonts w:ascii="Arial" w:hAnsi="Arial" w:cs="Arial"/>
        </w:rPr>
        <w:t xml:space="preserve"> </w:t>
      </w:r>
      <w:r w:rsidRPr="00C1434C">
        <w:rPr>
          <w:rFonts w:ascii="Arial" w:hAnsi="Arial" w:cs="Arial"/>
        </w:rPr>
        <w:t>or other auditable evidence trail.</w:t>
      </w:r>
    </w:p>
    <w:p w14:paraId="4A8939A6" w14:textId="7FDF1665"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w:t>
      </w:r>
      <w:r w:rsidR="009633CA">
        <w:rPr>
          <w:rFonts w:ascii="Arial" w:hAnsi="Arial" w:cs="Arial"/>
        </w:rPr>
        <w:t>r</w:t>
      </w:r>
      <w:r w:rsidR="00D22E75" w:rsidRPr="4C80E3E9">
        <w:rPr>
          <w:rFonts w:ascii="Arial" w:hAnsi="Arial" w:cs="Arial"/>
        </w:rPr>
        <w:t xml:space="preserve"> or make any contract on behalf of the council.</w:t>
      </w:r>
    </w:p>
    <w:p w14:paraId="0D756A47" w14:textId="26BA27A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w:t>
      </w:r>
      <w:r w:rsidR="009633CA">
        <w:rPr>
          <w:rFonts w:ascii="Arial" w:hAnsi="Arial" w:cs="Arial"/>
        </w:rPr>
        <w:t>l</w:t>
      </w:r>
      <w:r w:rsidRPr="4C80E3E9">
        <w:rPr>
          <w:rFonts w:ascii="Arial" w:hAnsi="Arial" w:cs="Arial"/>
        </w:rPr>
        <w:t xml:space="preserve"> except in an emergency.</w:t>
      </w:r>
    </w:p>
    <w:p w14:paraId="596BF224" w14:textId="1D240BF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to </w:t>
      </w:r>
      <w:r w:rsidR="0052336F">
        <w:rPr>
          <w:rFonts w:ascii="Arial" w:hAnsi="Arial" w:cs="Arial"/>
        </w:rPr>
        <w:t>£1</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089B72E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1D949A5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w:t>
      </w:r>
      <w:r w:rsidR="00D01508">
        <w:rPr>
          <w:rFonts w:ascii="Arial" w:hAnsi="Arial" w:cs="Arial"/>
        </w:rPr>
        <w:t>s</w:t>
      </w:r>
      <w:r w:rsidRPr="4C80E3E9">
        <w:rPr>
          <w:rFonts w:ascii="Arial" w:hAnsi="Arial" w:cs="Arial"/>
        </w:rPr>
        <w:t xml:space="preserve"> unless a formal contract is to be prepared or an official order would be inappropriate. Copies of orders shall be retained, along with evidence of receipt of goods.</w:t>
      </w:r>
    </w:p>
    <w:p w14:paraId="3EDFDBDD" w14:textId="636B1BD4"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r w:rsidR="00D01508">
        <w:rPr>
          <w:rFonts w:ascii="Arial" w:hAnsi="Arial" w:cs="Arial"/>
        </w:rPr>
        <w:t xml:space="preserve"> the clerk/RFO</w:t>
      </w:r>
      <w:r w:rsidR="00D22E75" w:rsidRPr="4C80E3E9">
        <w:rPr>
          <w:rFonts w:ascii="Arial" w:hAnsi="Arial" w:cs="Arial"/>
        </w:rPr>
        <w:t>.</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200459792"/>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30950C51"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r w:rsidR="00156505">
        <w:rPr>
          <w:rFonts w:ascii="Arial" w:hAnsi="Arial" w:cs="Arial"/>
        </w:rPr>
        <w:t>clerk/</w:t>
      </w:r>
      <w:r w:rsidRPr="009F1AF9">
        <w:rPr>
          <w:rFonts w:ascii="Arial" w:hAnsi="Arial" w:cs="Arial"/>
        </w:rPr>
        <w:t>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D01508">
        <w:rPr>
          <w:rFonts w:ascii="Arial" w:hAnsi="Arial" w:cs="Arial"/>
        </w:rPr>
        <w:t>Lloyds TSB</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0F8BD96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w:t>
      </w:r>
      <w:r w:rsidR="00156505">
        <w:rPr>
          <w:rFonts w:ascii="Arial" w:hAnsi="Arial" w:cs="Arial"/>
        </w:rPr>
        <w:t>clerk/</w:t>
      </w:r>
      <w:r w:rsidR="0071081F" w:rsidRPr="009F1AF9">
        <w:rPr>
          <w:rFonts w:ascii="Arial" w:hAnsi="Arial" w:cs="Arial"/>
        </w:rPr>
        <w:t>RFO</w:t>
      </w:r>
      <w:r w:rsidRPr="009F1AF9">
        <w:rPr>
          <w:rFonts w:ascii="Arial" w:hAnsi="Arial" w:cs="Arial"/>
        </w:rPr>
        <w:t xml:space="preserve">. Where the certification of invoices is done as a batch, this shall include a statement by the </w:t>
      </w:r>
      <w:r w:rsidR="00D0645C">
        <w:rPr>
          <w:rFonts w:ascii="Arial" w:hAnsi="Arial" w:cs="Arial"/>
        </w:rPr>
        <w:t>clerk/</w:t>
      </w:r>
      <w:r w:rsidRPr="009F1AF9">
        <w:rPr>
          <w:rFonts w:ascii="Arial" w:hAnsi="Arial" w:cs="Arial"/>
        </w:rPr>
        <w:t xml:space="preserve">RFO that all invoices listed have been ‘examined, verified and certified’ by the </w:t>
      </w:r>
      <w:r w:rsidR="00D0645C">
        <w:rPr>
          <w:rFonts w:ascii="Arial" w:hAnsi="Arial" w:cs="Arial"/>
        </w:rPr>
        <w:t>clerk/</w:t>
      </w:r>
      <w:r w:rsidRPr="009F1AF9">
        <w:rPr>
          <w:rFonts w:ascii="Arial" w:hAnsi="Arial" w:cs="Arial"/>
        </w:rPr>
        <w:t>RFO.</w:t>
      </w:r>
    </w:p>
    <w:p w14:paraId="49F24BB9" w14:textId="75EF0D4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w:t>
      </w:r>
      <w:r w:rsidR="00BE2E2F">
        <w:rPr>
          <w:rFonts w:ascii="Arial" w:hAnsi="Arial" w:cs="Arial"/>
        </w:rPr>
        <w:t>(</w:t>
      </w:r>
      <w:r w:rsidRPr="009F1AF9">
        <w:rPr>
          <w:rFonts w:ascii="Arial" w:hAnsi="Arial" w:cs="Arial"/>
        </w:rPr>
        <w:t xml:space="preserve">including salaries, wages, expenses and any payment made in relation to the termination of employment) may be summarised to avoid disclosing any personal information. </w:t>
      </w:r>
    </w:p>
    <w:p w14:paraId="293238BC" w14:textId="60F1670E"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9726350" w14:textId="456D82F4" w:rsidR="00186AAD" w:rsidRPr="009C2230" w:rsidRDefault="00186AAD" w:rsidP="009C2230">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w:t>
      </w:r>
      <w:r w:rsidR="00D61A6C">
        <w:rPr>
          <w:rFonts w:ascii="Arial" w:hAnsi="Arial" w:cs="Arial"/>
        </w:rPr>
        <w:t>clerk/</w:t>
      </w:r>
      <w:r w:rsidRPr="009F1AF9">
        <w:rPr>
          <w:rFonts w:ascii="Arial" w:hAnsi="Arial" w:cs="Arial"/>
        </w:rPr>
        <w:t xml:space="preserve">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1804D75E" w14:textId="63FB4EDA"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0736AF">
        <w:rPr>
          <w:rFonts w:ascii="Arial" w:hAnsi="Arial" w:cs="Arial"/>
        </w:rPr>
        <w:t>/</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0CA3FCA1"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w:t>
      </w:r>
      <w:r w:rsidR="00A21A9C">
        <w:rPr>
          <w:rFonts w:ascii="Arial" w:hAnsi="Arial" w:cs="Arial"/>
        </w:rPr>
        <w:t xml:space="preserve">urgent </w:t>
      </w:r>
      <w:r w:rsidR="00446FDF" w:rsidRPr="009F1AF9">
        <w:rPr>
          <w:rFonts w:ascii="Arial" w:hAnsi="Arial" w:cs="Arial"/>
        </w:rPr>
        <w:t xml:space="preserve">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8EE78E5"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786A1D">
        <w:rPr>
          <w:rFonts w:ascii="Arial" w:hAnsi="Arial" w:cs="Arial"/>
        </w:rPr>
        <w:t>2</w:t>
      </w:r>
      <w:r w:rsidR="008F6BD3" w:rsidRPr="009F1AF9">
        <w:rPr>
          <w:rFonts w:ascii="Arial" w:hAnsi="Arial" w:cs="Arial"/>
        </w:rPr>
        <w:t>,000 excluding VAT</w:t>
      </w:r>
      <w:r w:rsidR="002067CC" w:rsidRPr="009F1AF9">
        <w:rPr>
          <w:rFonts w:ascii="Arial" w:hAnsi="Arial" w:cs="Arial"/>
        </w:rPr>
        <w:t>, in consultation with the Chair of the Council</w:t>
      </w:r>
      <w:r w:rsidR="002067CC">
        <w:rPr>
          <w:rFonts w:ascii="Arial" w:hAnsi="Arial" w:cs="Arial"/>
        </w:rPr>
        <w:t xml:space="preserve">, </w:t>
      </w:r>
      <w:r w:rsidR="002067CC" w:rsidRPr="009F1AF9">
        <w:rPr>
          <w:rFonts w:ascii="Arial" w:hAnsi="Arial" w:cs="Arial"/>
        </w:rPr>
        <w:t xml:space="preserve">for any </w:t>
      </w:r>
      <w:r w:rsidR="00CE47A7" w:rsidRPr="009F1AF9">
        <w:rPr>
          <w:rFonts w:ascii="Arial" w:hAnsi="Arial" w:cs="Arial"/>
        </w:rPr>
        <w:t>cases of serious risk to the delivery of council services or to public safety on council premises</w:t>
      </w:r>
      <w:r w:rsidR="002067CC">
        <w:rPr>
          <w:rFonts w:ascii="Arial" w:hAnsi="Arial" w:cs="Arial"/>
        </w:rPr>
        <w:t>.</w:t>
      </w:r>
    </w:p>
    <w:p w14:paraId="0CC6F70F" w14:textId="022F8A9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 xml:space="preserve">council, where the </w:t>
      </w:r>
      <w:r w:rsidR="000F67AA">
        <w:rPr>
          <w:rFonts w:ascii="Arial" w:hAnsi="Arial" w:cs="Arial"/>
        </w:rPr>
        <w:t>c</w:t>
      </w:r>
      <w:r w:rsidR="009B2323" w:rsidRPr="009F1AF9">
        <w:rPr>
          <w:rFonts w:ascii="Arial" w:hAnsi="Arial" w:cs="Arial"/>
        </w:rPr>
        <w:t>ler</w:t>
      </w:r>
      <w:r w:rsidR="00455957">
        <w:rPr>
          <w:rFonts w:ascii="Arial" w:hAnsi="Arial" w:cs="Arial"/>
        </w:rPr>
        <w:t>k/</w:t>
      </w:r>
      <w:r w:rsidR="009B2323" w:rsidRPr="009F1AF9">
        <w:rPr>
          <w:rFonts w:ascii="Arial" w:hAnsi="Arial" w:cs="Arial"/>
        </w:rPr>
        <w:t>RFO certif</w:t>
      </w:r>
      <w:r w:rsidR="00455957">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12E19148"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w:t>
      </w:r>
      <w:r w:rsidR="00C84922">
        <w:rPr>
          <w:rFonts w:ascii="Arial" w:hAnsi="Arial" w:cs="Arial"/>
        </w:rPr>
        <w:t>30</w:t>
      </w:r>
      <w:r w:rsidR="009B2323" w:rsidRPr="009F1AF9">
        <w:rPr>
          <w:rFonts w:ascii="Arial" w:hAnsi="Arial" w:cs="Arial"/>
        </w:rPr>
        <w:t xml:space="preserve">,000, provided that a list of such payments shall be submitted to the next appropriate meeting of council. </w:t>
      </w:r>
    </w:p>
    <w:p w14:paraId="4E34DA00" w14:textId="3A95F01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0F67AA">
        <w:rPr>
          <w:rFonts w:ascii="Arial" w:hAnsi="Arial" w:cs="Arial"/>
        </w:rPr>
        <w:t>clerk/</w:t>
      </w:r>
      <w:r w:rsidRPr="009F1AF9">
        <w:rPr>
          <w:rFonts w:ascii="Arial" w:hAnsi="Arial" w:cs="Arial"/>
        </w:rPr>
        <w:t xml:space="preserve">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w:t>
      </w:r>
      <w:r w:rsidR="002D2ACD">
        <w:rPr>
          <w:rFonts w:ascii="Arial" w:hAnsi="Arial" w:cs="Arial"/>
        </w:rPr>
        <w:t>having previously sent</w:t>
      </w:r>
      <w:r w:rsidR="0060549A">
        <w:rPr>
          <w:rFonts w:ascii="Arial" w:hAnsi="Arial" w:cs="Arial"/>
        </w:rPr>
        <w:t xml:space="preserve"> </w:t>
      </w:r>
      <w:r w:rsidRPr="009F1AF9">
        <w:rPr>
          <w:rFonts w:ascii="Arial" w:hAnsi="Arial" w:cs="Arial"/>
        </w:rPr>
        <w:t xml:space="preserve">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200459793"/>
      <w:r w:rsidRPr="009F1AF9">
        <w:rPr>
          <w:rFonts w:ascii="Arial" w:hAnsi="Arial" w:cs="Arial"/>
        </w:rPr>
        <w:t>Electronic payments</w:t>
      </w:r>
      <w:bookmarkEnd w:id="212"/>
    </w:p>
    <w:p w14:paraId="4BD4B8E3" w14:textId="38C031A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F07291">
        <w:rPr>
          <w:rFonts w:ascii="Arial" w:hAnsi="Arial" w:cs="Arial"/>
        </w:rPr>
        <w:t>clerk/</w:t>
      </w:r>
      <w:r w:rsidRPr="009F1AF9">
        <w:rPr>
          <w:rFonts w:ascii="Arial" w:hAnsi="Arial" w:cs="Arial"/>
        </w:rPr>
        <w:t>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F07291">
        <w:rPr>
          <w:rFonts w:ascii="Arial" w:hAnsi="Arial" w:cs="Arial"/>
        </w:rPr>
        <w:t>two</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42861FD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 by email</w:t>
      </w:r>
      <w:r w:rsidR="00E4349A">
        <w:rPr>
          <w:rFonts w:ascii="Arial" w:hAnsi="Arial" w:cs="Arial"/>
        </w:rPr>
        <w:t xml:space="preserve"> </w:t>
      </w:r>
      <w:r w:rsidRPr="009F1AF9">
        <w:rPr>
          <w:rFonts w:ascii="Arial" w:hAnsi="Arial" w:cs="Arial"/>
        </w:rPr>
        <w:t xml:space="preserve">to two authorised signatories. </w:t>
      </w:r>
    </w:p>
    <w:p w14:paraId="650EAC7E" w14:textId="1E3BEAC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4B871D5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F74D72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3570EF">
        <w:rPr>
          <w:rFonts w:ascii="Arial" w:hAnsi="Arial" w:cs="Arial"/>
        </w:rPr>
        <w:t>.</w:t>
      </w:r>
    </w:p>
    <w:p w14:paraId="1272030F" w14:textId="2CE8875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2D93904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w:t>
      </w:r>
      <w:r w:rsidR="009826A6">
        <w:rPr>
          <w:rFonts w:ascii="Arial" w:hAnsi="Arial" w:cs="Arial"/>
        </w:rPr>
        <w:t xml:space="preserve">e </w:t>
      </w:r>
      <w:r w:rsidRPr="009F1AF9">
        <w:rPr>
          <w:rFonts w:ascii="Arial" w:hAnsi="Arial" w:cs="Arial"/>
        </w:rPr>
        <w:t xml:space="preserve">approved online by two authorised members. The approval of the use of each variable direct debit shall be reviewed by the council at least every two years. </w:t>
      </w:r>
    </w:p>
    <w:p w14:paraId="10140EEE" w14:textId="52E23F1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4A5BBA6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4BB1296"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8A1C45">
        <w:rPr>
          <w:rFonts w:ascii="Arial" w:hAnsi="Arial" w:cs="Arial"/>
        </w:rPr>
        <w:t>/</w:t>
      </w:r>
      <w:r w:rsidRPr="009F1AF9">
        <w:rPr>
          <w:rFonts w:ascii="Arial" w:hAnsi="Arial" w:cs="Arial"/>
        </w:rPr>
        <w:t>RFO</w:t>
      </w:r>
      <w:r w:rsidR="00E11984">
        <w:rPr>
          <w:rFonts w:ascii="Arial" w:hAnsi="Arial" w:cs="Arial"/>
        </w:rPr>
        <w:t xml:space="preserve"> and a member</w:t>
      </w:r>
      <w:r w:rsidRPr="009F1AF9">
        <w:rPr>
          <w:rFonts w:ascii="Arial" w:hAnsi="Arial" w:cs="Arial"/>
        </w:rPr>
        <w:t>.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A7A879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200459794"/>
      <w:r w:rsidRPr="009F1AF9">
        <w:rPr>
          <w:rFonts w:ascii="Arial" w:hAnsi="Arial" w:cs="Arial"/>
        </w:rPr>
        <w:t>Cheque payments</w:t>
      </w:r>
      <w:bookmarkEnd w:id="213"/>
    </w:p>
    <w:p w14:paraId="7F1371F6" w14:textId="67BCB118"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E11984">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45ADFD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council</w:t>
      </w:r>
      <w:r w:rsidR="00E11984">
        <w:rPr>
          <w:rFonts w:ascii="Arial" w:hAnsi="Arial" w:cs="Arial"/>
        </w:rPr>
        <w:t xml:space="preserve"> </w:t>
      </w:r>
      <w:r w:rsidRPr="009F1AF9">
        <w:rPr>
          <w:rFonts w:ascii="Arial" w:hAnsi="Arial" w:cs="Arial"/>
        </w:rPr>
        <w:t xml:space="preserve">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200459795"/>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08B7EF0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491E18">
        <w:rPr>
          <w:rFonts w:ascii="Arial" w:hAnsi="Arial" w:cs="Arial"/>
        </w:rPr>
        <w:t>/RFO</w:t>
      </w:r>
      <w:r w:rsidRPr="009F1AF9">
        <w:rPr>
          <w:rFonts w:ascii="Arial" w:hAnsi="Arial" w:cs="Arial"/>
        </w:rPr>
        <w:t xml:space="preserve"> and will also be restricted to a single transaction maximum value of</w:t>
      </w:r>
      <w:r w:rsidR="00D5227D">
        <w:rPr>
          <w:rFonts w:ascii="Arial" w:hAnsi="Arial" w:cs="Arial"/>
        </w:rPr>
        <w:t xml:space="preserve"> </w:t>
      </w:r>
      <w:r w:rsidRPr="009F1AF9">
        <w:rPr>
          <w:rFonts w:ascii="Arial" w:hAnsi="Arial" w:cs="Arial"/>
        </w:rPr>
        <w:t>£</w:t>
      </w:r>
      <w:r w:rsidR="00AA0089">
        <w:rPr>
          <w:rFonts w:ascii="Arial" w:hAnsi="Arial" w:cs="Arial"/>
        </w:rPr>
        <w:t>1,000</w:t>
      </w:r>
      <w:r w:rsidRPr="009F1AF9">
        <w:rPr>
          <w:rFonts w:ascii="Arial" w:hAnsi="Arial" w:cs="Arial"/>
        </w:rPr>
        <w:t xml:space="preserve"> unless authorised by council in writing before any order is placed.</w:t>
      </w:r>
    </w:p>
    <w:p w14:paraId="576E4F10" w14:textId="402AF57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CD5B67">
        <w:rPr>
          <w:rFonts w:ascii="Arial" w:hAnsi="Arial" w:cs="Arial"/>
        </w:rPr>
        <w:t>/</w:t>
      </w:r>
      <w:r w:rsidRPr="009F1AF9">
        <w:rPr>
          <w:rFonts w:ascii="Arial" w:hAnsi="Arial" w:cs="Arial"/>
        </w:rPr>
        <w:t>RFO</w:t>
      </w:r>
      <w:r w:rsidR="001F7E21" w:rsidRPr="009F1AF9">
        <w:rPr>
          <w:rFonts w:ascii="Arial" w:hAnsi="Arial" w:cs="Arial"/>
        </w:rPr>
        <w:t xml:space="preserve"> </w:t>
      </w:r>
      <w:r w:rsidRPr="009F1AF9">
        <w:rPr>
          <w:rFonts w:ascii="Arial" w:hAnsi="Arial" w:cs="Arial"/>
        </w:rPr>
        <w:t xml:space="preserve">and </w:t>
      </w:r>
      <w:r w:rsidR="004C56EB">
        <w:rPr>
          <w:rFonts w:ascii="Arial" w:hAnsi="Arial" w:cs="Arial"/>
        </w:rPr>
        <w:t xml:space="preserve">the Chair of the council and </w:t>
      </w:r>
      <w:r w:rsidRPr="009F1AF9">
        <w:rPr>
          <w:rFonts w:ascii="Arial" w:hAnsi="Arial" w:cs="Arial"/>
        </w:rPr>
        <w:t xml:space="preserve">any balance shall be paid in full each month. </w:t>
      </w:r>
    </w:p>
    <w:p w14:paraId="3DDC07C8" w14:textId="23F629C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200459796"/>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02374B76"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w:t>
      </w:r>
      <w:r w:rsidR="00EB2EE7">
        <w:rPr>
          <w:rFonts w:ascii="Arial" w:hAnsi="Arial" w:cs="Arial"/>
        </w:rPr>
        <w:t>/</w:t>
      </w:r>
      <w:r w:rsidRPr="009F1AF9">
        <w:rPr>
          <w:rFonts w:ascii="Arial" w:hAnsi="Arial" w:cs="Arial"/>
        </w:rPr>
        <w:t>RFO (for example for postage or minor stationery items) shall be refunded on a regular basis</w:t>
      </w:r>
      <w:r w:rsidR="00EB2EE7">
        <w:rPr>
          <w:rFonts w:ascii="Arial" w:hAnsi="Arial" w:cs="Arial"/>
        </w:rPr>
        <w:t>.</w:t>
      </w:r>
      <w:r w:rsidR="00412BE2" w:rsidRPr="009F1AF9">
        <w:rPr>
          <w:rFonts w:ascii="Arial" w:hAnsi="Arial" w:cs="Arial"/>
        </w:rPr>
        <w:t xml:space="preserve">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200459797"/>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53168C1D"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5AB6A549"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644D1B">
        <w:rPr>
          <w:rFonts w:ascii="Arial" w:hAnsi="Arial" w:cs="Arial"/>
        </w:rPr>
        <w:t xml:space="preserve">the finance working party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200459798"/>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4091838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certificates and other documents relating thereto shall be retained in the custody of the </w:t>
      </w:r>
      <w:r w:rsidR="004D2505">
        <w:rPr>
          <w:rFonts w:ascii="Arial" w:hAnsi="Arial" w:cs="Arial"/>
        </w:rPr>
        <w:t>clerk/</w:t>
      </w:r>
      <w:r w:rsidRPr="009F1AF9">
        <w:rPr>
          <w:rFonts w:ascii="Arial" w:hAnsi="Arial" w:cs="Arial"/>
        </w:rPr>
        <w:t>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200459799"/>
      <w:r w:rsidRPr="009F1AF9">
        <w:rPr>
          <w:rFonts w:ascii="Arial" w:hAnsi="Arial" w:cs="Arial"/>
        </w:rPr>
        <w:t>Income</w:t>
      </w:r>
      <w:bookmarkEnd w:id="332"/>
    </w:p>
    <w:p w14:paraId="2A55ED2D" w14:textId="21DD7F3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4D2505">
        <w:rPr>
          <w:rFonts w:ascii="Arial" w:hAnsi="Arial" w:cs="Arial"/>
        </w:rPr>
        <w:t>clerk/</w:t>
      </w:r>
      <w:r w:rsidRPr="009F1AF9">
        <w:rPr>
          <w:rFonts w:ascii="Arial" w:hAnsi="Arial" w:cs="Arial"/>
        </w:rPr>
        <w:t>RFO.</w:t>
      </w:r>
    </w:p>
    <w:p w14:paraId="72847634" w14:textId="61D50ED7"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w:t>
      </w:r>
      <w:r w:rsidR="00630D26">
        <w:rPr>
          <w:rFonts w:ascii="Arial" w:hAnsi="Arial" w:cs="Arial"/>
        </w:rPr>
        <w:t>clerk/</w:t>
      </w:r>
      <w:r w:rsidR="00C31BB7" w:rsidRPr="009F1AF9">
        <w:rPr>
          <w:rFonts w:ascii="Arial" w:hAnsi="Arial" w:cs="Arial"/>
        </w:rPr>
        <w:t>RFO</w:t>
      </w:r>
      <w:r w:rsidR="00630D26">
        <w:rPr>
          <w:rFonts w:ascii="Arial" w:hAnsi="Arial" w:cs="Arial"/>
        </w:rPr>
        <w:t xml:space="preserve"> </w:t>
      </w:r>
      <w:r w:rsidR="00C31BB7" w:rsidRPr="009F1AF9">
        <w:rPr>
          <w:rFonts w:ascii="Arial" w:hAnsi="Arial" w:cs="Arial"/>
        </w:rPr>
        <w:t>shall be responsible for the collection of all amounts due to the council.</w:t>
      </w:r>
    </w:p>
    <w:p w14:paraId="55CDABED" w14:textId="4755838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w:t>
      </w:r>
      <w:r w:rsidR="00630D26">
        <w:rPr>
          <w:rFonts w:ascii="Arial" w:hAnsi="Arial" w:cs="Arial"/>
        </w:rPr>
        <w:t>clerk/</w:t>
      </w:r>
      <w:r w:rsidR="00252FF6" w:rsidRPr="009F1AF9">
        <w:rPr>
          <w:rFonts w:ascii="Arial" w:hAnsi="Arial" w:cs="Arial"/>
        </w:rPr>
        <w:t xml:space="preserve">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58470DF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 xml:space="preserve">with such frequency as the </w:t>
      </w:r>
      <w:r w:rsidR="00630D26">
        <w:rPr>
          <w:rFonts w:ascii="Arial" w:hAnsi="Arial" w:cs="Arial"/>
        </w:rPr>
        <w:t>clerk/</w:t>
      </w:r>
      <w:r w:rsidRPr="009F1AF9">
        <w:rPr>
          <w:rFonts w:ascii="Arial" w:hAnsi="Arial" w:cs="Arial"/>
        </w:rPr>
        <w:t>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0745D33D" w14:textId="02AE22A0" w:rsidR="007E6C3C" w:rsidRPr="004518EF" w:rsidRDefault="007E6C3C" w:rsidP="004518EF">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D7737">
        <w:rPr>
          <w:rFonts w:ascii="Arial" w:hAnsi="Arial" w:cs="Arial"/>
        </w:rPr>
        <w:t>clerk/</w:t>
      </w:r>
      <w:r w:rsidRPr="009F1AF9">
        <w:rPr>
          <w:rFonts w:ascii="Arial" w:hAnsi="Arial" w:cs="Arial"/>
        </w:rPr>
        <w:t xml:space="preserve">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004518EF">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200459800"/>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200459801"/>
      <w:r w:rsidRPr="009F1AF9">
        <w:rPr>
          <w:rFonts w:ascii="Arial" w:hAnsi="Arial" w:cs="Arial"/>
        </w:rPr>
        <w:t>Stores and equipment</w:t>
      </w:r>
      <w:bookmarkEnd w:id="502"/>
    </w:p>
    <w:p w14:paraId="655D1095" w14:textId="06E1A029" w:rsidR="007E6C3C" w:rsidRPr="009F1AF9" w:rsidRDefault="00F17E17" w:rsidP="009F1AF9">
      <w:pPr>
        <w:pStyle w:val="ListParagraph"/>
        <w:numPr>
          <w:ilvl w:val="1"/>
          <w:numId w:val="21"/>
        </w:numPr>
        <w:spacing w:after="120"/>
        <w:contextualSpacing w:val="0"/>
        <w:rPr>
          <w:rFonts w:ascii="Arial" w:hAnsi="Arial" w:cs="Arial"/>
        </w:rPr>
      </w:pPr>
      <w:r>
        <w:rPr>
          <w:rFonts w:ascii="Arial" w:hAnsi="Arial" w:cs="Arial"/>
        </w:rPr>
        <w:t xml:space="preserve">The Clerk </w:t>
      </w:r>
      <w:r w:rsidR="007E6C3C" w:rsidRPr="009F1AF9">
        <w:rPr>
          <w:rFonts w:ascii="Arial" w:hAnsi="Arial" w:cs="Arial"/>
        </w:rPr>
        <w:t>shall be responsible for the care and custody of stores and equipment</w:t>
      </w:r>
      <w:r>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73798DD7" w14:textId="1F8FA6B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200459802"/>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5C70BDE6"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A33E6A">
        <w:rPr>
          <w:rFonts w:ascii="Arial" w:hAnsi="Arial" w:cs="Arial"/>
        </w:rPr>
        <w:t>clerk/</w:t>
      </w:r>
      <w:r w:rsidRPr="009F1AF9">
        <w:rPr>
          <w:rFonts w:ascii="Arial" w:hAnsi="Arial" w:cs="Arial"/>
        </w:rPr>
        <w:t xml:space="preserve">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3FA29729"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200459803"/>
      <w:r w:rsidRPr="009F1AF9">
        <w:rPr>
          <w:rFonts w:ascii="Arial" w:hAnsi="Arial" w:cs="Arial"/>
        </w:rPr>
        <w:t>Insurance</w:t>
      </w:r>
      <w:bookmarkEnd w:id="505"/>
    </w:p>
    <w:p w14:paraId="34BDFAFB" w14:textId="107C022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3C2055">
        <w:rPr>
          <w:rFonts w:ascii="Arial" w:hAnsi="Arial" w:cs="Arial"/>
        </w:rPr>
        <w:t>clerk/</w:t>
      </w:r>
      <w:r w:rsidRPr="009F1AF9">
        <w:rPr>
          <w:rFonts w:ascii="Arial" w:hAnsi="Arial" w:cs="Arial"/>
        </w:rPr>
        <w:t>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E7078D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D20A41">
        <w:rPr>
          <w:rFonts w:ascii="Arial" w:hAnsi="Arial" w:cs="Arial"/>
        </w:rPr>
        <w:t>the council</w:t>
      </w:r>
      <w:r w:rsidRPr="009F1AF9">
        <w:rPr>
          <w:rFonts w:ascii="Arial" w:hAnsi="Arial" w:cs="Arial"/>
        </w:rPr>
        <w:t xml:space="preserve"> of all new risks, properties or vehicles which require to be insured and of any alterations affecting existing insurances.</w:t>
      </w:r>
    </w:p>
    <w:p w14:paraId="298EB3D9" w14:textId="4CB2333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D20A41">
        <w:rPr>
          <w:rFonts w:ascii="Arial" w:hAnsi="Arial" w:cs="Arial"/>
        </w:rPr>
        <w:t>clerk/</w:t>
      </w:r>
      <w:r w:rsidRPr="009F1AF9">
        <w:rPr>
          <w:rFonts w:ascii="Arial" w:hAnsi="Arial" w:cs="Arial"/>
        </w:rPr>
        <w:t>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D20A41">
        <w:rPr>
          <w:rFonts w:ascii="Arial" w:hAnsi="Arial" w:cs="Arial"/>
        </w:rPr>
        <w:t>clerk/</w:t>
      </w:r>
      <w:r w:rsidR="00A6421B" w:rsidRPr="009F1AF9">
        <w:rPr>
          <w:rFonts w:ascii="Arial" w:hAnsi="Arial" w:cs="Arial"/>
        </w:rPr>
        <w:t xml:space="preserve">RFO shall </w:t>
      </w:r>
      <w:r w:rsidR="00D405E4" w:rsidRPr="009F1AF9">
        <w:rPr>
          <w:rFonts w:ascii="Arial" w:hAnsi="Arial" w:cs="Arial"/>
        </w:rPr>
        <w:t>negotiate all claims on the council's insurers.</w:t>
      </w:r>
    </w:p>
    <w:p w14:paraId="0213EA01" w14:textId="4E0014E9"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w:t>
      </w:r>
      <w:r w:rsidR="00D20A41">
        <w:rPr>
          <w:rFonts w:ascii="Arial" w:hAnsi="Arial" w:cs="Arial"/>
        </w:rPr>
        <w:t xml:space="preserve"> </w:t>
      </w:r>
      <w:r w:rsidRPr="009F1AF9">
        <w:rPr>
          <w:rFonts w:ascii="Arial" w:hAnsi="Arial" w:cs="Arial"/>
        </w:rPr>
        <w:t>by the council</w:t>
      </w:r>
      <w:r w:rsidR="00D20A41">
        <w:rPr>
          <w:rFonts w:ascii="Arial" w:hAnsi="Arial" w:cs="Arial"/>
        </w:rPr>
        <w:t>.</w:t>
      </w:r>
    </w:p>
    <w:p w14:paraId="4EEB8D1A" w14:textId="374AECFB" w:rsidR="007E6C3C" w:rsidRPr="009F1AF9" w:rsidRDefault="007E6C3C" w:rsidP="009F1AF9">
      <w:pPr>
        <w:pStyle w:val="Heading1"/>
        <w:rPr>
          <w:rFonts w:ascii="Arial" w:hAnsi="Arial" w:cs="Arial"/>
        </w:rPr>
      </w:pPr>
      <w:bookmarkStart w:id="506" w:name="_Toc200459804"/>
      <w:r w:rsidRPr="009F1AF9">
        <w:rPr>
          <w:rFonts w:ascii="Arial" w:hAnsi="Arial" w:cs="Arial"/>
        </w:rPr>
        <w:t>Suspension and revision of Financial Regulations</w:t>
      </w:r>
      <w:bookmarkEnd w:id="506"/>
    </w:p>
    <w:p w14:paraId="48E507C1" w14:textId="2B51D96D"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1CC06130"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r w:rsidR="00F910C5" w:rsidRPr="009F1AF9">
        <w:rPr>
          <w:rFonts w:ascii="Arial" w:hAnsi="Arial" w:cs="Arial"/>
        </w:rPr>
        <w:t>if</w:t>
      </w:r>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200459805"/>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2D8FBA96"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174FBE">
        <w:rPr>
          <w:rFonts w:ascii="Arial" w:hAnsi="Arial" w:cs="Arial"/>
        </w:rPr>
        <w:t>17</w:t>
      </w:r>
      <w:r w:rsidR="009770C6">
        <w:rPr>
          <w:rFonts w:ascii="Arial" w:hAnsi="Arial" w:cs="Arial"/>
        </w:rPr>
        <w:t>.c (ii</w:t>
      </w:r>
      <w:proofErr w:type="gramStart"/>
      <w:r w:rsidR="009770C6">
        <w:rPr>
          <w:rFonts w:ascii="Arial" w:hAnsi="Arial" w:cs="Arial"/>
        </w:rPr>
        <w:t xml:space="preserve">) </w:t>
      </w:r>
      <w:r w:rsidRPr="009F1AF9">
        <w:rPr>
          <w:rFonts w:ascii="Arial" w:hAnsi="Arial" w:cs="Arial"/>
        </w:rPr>
        <w:t xml:space="preserve"> and</w:t>
      </w:r>
      <w:proofErr w:type="gramEnd"/>
      <w:r w:rsidRPr="009F1AF9">
        <w:rPr>
          <w:rFonts w:ascii="Arial" w:hAnsi="Arial" w:cs="Arial"/>
        </w:rPr>
        <w:t xml:space="preserve">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default" r:id="rId14"/>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7CEA" w14:textId="77777777" w:rsidR="00D240FA" w:rsidRDefault="00D240FA" w:rsidP="00225AAB">
      <w:r>
        <w:separator/>
      </w:r>
    </w:p>
  </w:endnote>
  <w:endnote w:type="continuationSeparator" w:id="0">
    <w:p w14:paraId="02E23830" w14:textId="77777777" w:rsidR="00D240FA" w:rsidRDefault="00D240FA" w:rsidP="00225AAB">
      <w:r>
        <w:continuationSeparator/>
      </w:r>
    </w:p>
  </w:endnote>
  <w:endnote w:type="continuationNotice" w:id="1">
    <w:p w14:paraId="7121323E" w14:textId="77777777" w:rsidR="00D240FA" w:rsidRDefault="00D24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44E7" w14:textId="77777777" w:rsidR="00D240FA" w:rsidRDefault="00D240FA" w:rsidP="00225AAB">
      <w:r>
        <w:separator/>
      </w:r>
    </w:p>
  </w:footnote>
  <w:footnote w:type="continuationSeparator" w:id="0">
    <w:p w14:paraId="3E63DD98" w14:textId="77777777" w:rsidR="00D240FA" w:rsidRDefault="00D240FA" w:rsidP="00225AAB">
      <w:r>
        <w:continuationSeparator/>
      </w:r>
    </w:p>
  </w:footnote>
  <w:footnote w:type="continuationNotice" w:id="1">
    <w:p w14:paraId="57505776" w14:textId="77777777" w:rsidR="00D240FA" w:rsidRDefault="00D240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7B10" w14:textId="4FE15FA0" w:rsidR="00AE1CF1" w:rsidRPr="00A211AA" w:rsidRDefault="00AE1CF1" w:rsidP="00AE1CF1">
    <w:pPr>
      <w:pStyle w:val="Header"/>
      <w:jc w:val="center"/>
      <w:rPr>
        <w:rFonts w:ascii="Arial" w:hAnsi="Arial" w:cs="Arial"/>
        <w:sz w:val="20"/>
        <w:szCs w:val="20"/>
      </w:rPr>
    </w:pPr>
    <w:r w:rsidRPr="00A211AA">
      <w:rPr>
        <w:rFonts w:ascii="Arial" w:hAnsi="Arial" w:cs="Arial"/>
        <w:sz w:val="20"/>
        <w:szCs w:val="20"/>
      </w:rPr>
      <w:t xml:space="preserve">Beaudesert &amp; Henley-in-Arden JPC </w:t>
    </w:r>
    <w:r>
      <w:rPr>
        <w:rFonts w:ascii="Arial" w:hAnsi="Arial" w:cs="Arial"/>
        <w:sz w:val="20"/>
        <w:szCs w:val="20"/>
      </w:rPr>
      <w:t>Financial Regulations</w:t>
    </w:r>
    <w:r w:rsidRPr="00A211AA">
      <w:rPr>
        <w:rFonts w:ascii="Arial" w:hAnsi="Arial" w:cs="Arial"/>
        <w:sz w:val="20"/>
        <w:szCs w:val="20"/>
      </w:rPr>
      <w:t xml:space="preserve"> – Governance Framework</w:t>
    </w:r>
  </w:p>
  <w:p w14:paraId="0A92EE35" w14:textId="6B7D06F6" w:rsidR="00AE1CF1" w:rsidRPr="00A211AA" w:rsidRDefault="00AE1CF1" w:rsidP="00AE1CF1">
    <w:pPr>
      <w:pStyle w:val="Header"/>
      <w:jc w:val="center"/>
      <w:rPr>
        <w:rFonts w:ascii="Arial" w:hAnsi="Arial" w:cs="Arial"/>
        <w:sz w:val="20"/>
        <w:szCs w:val="20"/>
      </w:rPr>
    </w:pPr>
    <w:r w:rsidRPr="00A211AA">
      <w:rPr>
        <w:rFonts w:ascii="Arial" w:hAnsi="Arial" w:cs="Arial"/>
        <w:sz w:val="20"/>
        <w:szCs w:val="20"/>
      </w:rPr>
      <w:t xml:space="preserve">Version: </w:t>
    </w:r>
    <w:proofErr w:type="gramStart"/>
    <w:r w:rsidR="00B204F6">
      <w:rPr>
        <w:rFonts w:ascii="Arial" w:hAnsi="Arial" w:cs="Arial"/>
        <w:sz w:val="20"/>
        <w:szCs w:val="20"/>
      </w:rPr>
      <w:t>4</w:t>
    </w:r>
    <w:r>
      <w:rPr>
        <w:rFonts w:ascii="Arial" w:hAnsi="Arial" w:cs="Arial"/>
        <w:sz w:val="20"/>
      </w:rPr>
      <w:t>.1</w:t>
    </w:r>
    <w:r w:rsidRPr="00A211AA">
      <w:rPr>
        <w:rFonts w:ascii="Arial" w:hAnsi="Arial" w:cs="Arial"/>
        <w:sz w:val="20"/>
        <w:szCs w:val="20"/>
      </w:rPr>
      <w:t xml:space="preserve">  Adopted</w:t>
    </w:r>
    <w:proofErr w:type="gramEnd"/>
    <w:r w:rsidRPr="00A211AA">
      <w:rPr>
        <w:rFonts w:ascii="Arial" w:hAnsi="Arial" w:cs="Arial"/>
        <w:sz w:val="20"/>
        <w:szCs w:val="20"/>
      </w:rPr>
      <w:t xml:space="preserve">: </w:t>
    </w:r>
    <w:r w:rsidRPr="00A211AA">
      <w:rPr>
        <w:rFonts w:ascii="Arial" w:hAnsi="Arial" w:cs="Arial"/>
        <w:sz w:val="20"/>
      </w:rPr>
      <w:t>06.10.25 Clerk</w:t>
    </w:r>
    <w:r w:rsidRPr="00A211AA">
      <w:rPr>
        <w:rFonts w:ascii="Arial" w:hAnsi="Arial" w:cs="Arial"/>
        <w:sz w:val="20"/>
        <w:szCs w:val="20"/>
      </w:rPr>
      <w:t>:  Lisa Cromwell</w:t>
    </w:r>
  </w:p>
  <w:p w14:paraId="197BCAA0" w14:textId="0FE95B5C" w:rsidR="00C6672F" w:rsidRDefault="00C6672F" w:rsidP="00AE1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644"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3399"/>
    <w:rsid w:val="00007A79"/>
    <w:rsid w:val="0001078D"/>
    <w:rsid w:val="0001098A"/>
    <w:rsid w:val="00015FB2"/>
    <w:rsid w:val="00016039"/>
    <w:rsid w:val="00017487"/>
    <w:rsid w:val="00021B2C"/>
    <w:rsid w:val="00026D0A"/>
    <w:rsid w:val="000270CD"/>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36AF"/>
    <w:rsid w:val="0007455A"/>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2AD"/>
    <w:rsid w:val="000A07EE"/>
    <w:rsid w:val="000B1964"/>
    <w:rsid w:val="000B2442"/>
    <w:rsid w:val="000B2CA0"/>
    <w:rsid w:val="000B4DA3"/>
    <w:rsid w:val="000B581F"/>
    <w:rsid w:val="000B63E3"/>
    <w:rsid w:val="000B664C"/>
    <w:rsid w:val="000C121B"/>
    <w:rsid w:val="000C2C92"/>
    <w:rsid w:val="000C332D"/>
    <w:rsid w:val="000D5700"/>
    <w:rsid w:val="000D62D1"/>
    <w:rsid w:val="000E2624"/>
    <w:rsid w:val="000E50AF"/>
    <w:rsid w:val="000E6E56"/>
    <w:rsid w:val="000F109D"/>
    <w:rsid w:val="000F1249"/>
    <w:rsid w:val="000F388E"/>
    <w:rsid w:val="000F67AA"/>
    <w:rsid w:val="000F6919"/>
    <w:rsid w:val="000F6E7B"/>
    <w:rsid w:val="000F7BA7"/>
    <w:rsid w:val="00100188"/>
    <w:rsid w:val="0010256D"/>
    <w:rsid w:val="00103900"/>
    <w:rsid w:val="00104E3E"/>
    <w:rsid w:val="00107733"/>
    <w:rsid w:val="001103F9"/>
    <w:rsid w:val="001113CC"/>
    <w:rsid w:val="00113DA1"/>
    <w:rsid w:val="00116ADA"/>
    <w:rsid w:val="001175FB"/>
    <w:rsid w:val="00121A42"/>
    <w:rsid w:val="00122C90"/>
    <w:rsid w:val="00124321"/>
    <w:rsid w:val="00127DA7"/>
    <w:rsid w:val="00131471"/>
    <w:rsid w:val="0013450A"/>
    <w:rsid w:val="001355E7"/>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505"/>
    <w:rsid w:val="0015672D"/>
    <w:rsid w:val="00156D6E"/>
    <w:rsid w:val="00157871"/>
    <w:rsid w:val="001578A6"/>
    <w:rsid w:val="001607D8"/>
    <w:rsid w:val="0016302E"/>
    <w:rsid w:val="00165910"/>
    <w:rsid w:val="00166611"/>
    <w:rsid w:val="001731D5"/>
    <w:rsid w:val="0017406B"/>
    <w:rsid w:val="00174B87"/>
    <w:rsid w:val="00174C20"/>
    <w:rsid w:val="00174FBE"/>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26F6"/>
    <w:rsid w:val="001D4D32"/>
    <w:rsid w:val="001D515B"/>
    <w:rsid w:val="001D554C"/>
    <w:rsid w:val="001D776E"/>
    <w:rsid w:val="001E7EC6"/>
    <w:rsid w:val="001F3320"/>
    <w:rsid w:val="001F3A61"/>
    <w:rsid w:val="001F5AEA"/>
    <w:rsid w:val="001F6D3D"/>
    <w:rsid w:val="001F7E21"/>
    <w:rsid w:val="00200B71"/>
    <w:rsid w:val="00202653"/>
    <w:rsid w:val="00202936"/>
    <w:rsid w:val="00202E2D"/>
    <w:rsid w:val="00203D12"/>
    <w:rsid w:val="00204DCD"/>
    <w:rsid w:val="002067CC"/>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6C91"/>
    <w:rsid w:val="00247B6D"/>
    <w:rsid w:val="002504FF"/>
    <w:rsid w:val="002517D9"/>
    <w:rsid w:val="00252FF6"/>
    <w:rsid w:val="002551BC"/>
    <w:rsid w:val="00255A37"/>
    <w:rsid w:val="00255EDD"/>
    <w:rsid w:val="002576D5"/>
    <w:rsid w:val="00264DE6"/>
    <w:rsid w:val="00264E90"/>
    <w:rsid w:val="002651A6"/>
    <w:rsid w:val="00265BFD"/>
    <w:rsid w:val="002661F4"/>
    <w:rsid w:val="00266D87"/>
    <w:rsid w:val="00270FC9"/>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A763D"/>
    <w:rsid w:val="002B2396"/>
    <w:rsid w:val="002B37AB"/>
    <w:rsid w:val="002B40EB"/>
    <w:rsid w:val="002B6CD5"/>
    <w:rsid w:val="002B7885"/>
    <w:rsid w:val="002C1BFD"/>
    <w:rsid w:val="002C3431"/>
    <w:rsid w:val="002C527E"/>
    <w:rsid w:val="002C58CB"/>
    <w:rsid w:val="002C6233"/>
    <w:rsid w:val="002C65CE"/>
    <w:rsid w:val="002C6B5D"/>
    <w:rsid w:val="002D2ACD"/>
    <w:rsid w:val="002D37F9"/>
    <w:rsid w:val="002D47CB"/>
    <w:rsid w:val="002D5FD0"/>
    <w:rsid w:val="002D6084"/>
    <w:rsid w:val="002E0346"/>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570EF"/>
    <w:rsid w:val="0036018F"/>
    <w:rsid w:val="003619D2"/>
    <w:rsid w:val="00361C2B"/>
    <w:rsid w:val="00364123"/>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5CF9"/>
    <w:rsid w:val="003A6D6D"/>
    <w:rsid w:val="003A7B4A"/>
    <w:rsid w:val="003B3A6E"/>
    <w:rsid w:val="003B49ED"/>
    <w:rsid w:val="003B655E"/>
    <w:rsid w:val="003C2055"/>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419"/>
    <w:rsid w:val="00445980"/>
    <w:rsid w:val="00445AB5"/>
    <w:rsid w:val="00446FDF"/>
    <w:rsid w:val="00447517"/>
    <w:rsid w:val="00447B53"/>
    <w:rsid w:val="00450732"/>
    <w:rsid w:val="004518EF"/>
    <w:rsid w:val="00451E05"/>
    <w:rsid w:val="00454793"/>
    <w:rsid w:val="004548F9"/>
    <w:rsid w:val="00455957"/>
    <w:rsid w:val="004575F6"/>
    <w:rsid w:val="0046193A"/>
    <w:rsid w:val="00465326"/>
    <w:rsid w:val="00465F8B"/>
    <w:rsid w:val="00466D62"/>
    <w:rsid w:val="0047059C"/>
    <w:rsid w:val="004737B7"/>
    <w:rsid w:val="0047472F"/>
    <w:rsid w:val="004754CA"/>
    <w:rsid w:val="00475664"/>
    <w:rsid w:val="00476ADD"/>
    <w:rsid w:val="004777A2"/>
    <w:rsid w:val="00477E1C"/>
    <w:rsid w:val="0048048B"/>
    <w:rsid w:val="00481254"/>
    <w:rsid w:val="004815F5"/>
    <w:rsid w:val="0048334B"/>
    <w:rsid w:val="00484BC5"/>
    <w:rsid w:val="004905F8"/>
    <w:rsid w:val="00491E18"/>
    <w:rsid w:val="004927E8"/>
    <w:rsid w:val="00493FD5"/>
    <w:rsid w:val="004974DD"/>
    <w:rsid w:val="004A0CAE"/>
    <w:rsid w:val="004A188D"/>
    <w:rsid w:val="004A2308"/>
    <w:rsid w:val="004A26F7"/>
    <w:rsid w:val="004B0AAF"/>
    <w:rsid w:val="004B516E"/>
    <w:rsid w:val="004B6699"/>
    <w:rsid w:val="004C3067"/>
    <w:rsid w:val="004C3788"/>
    <w:rsid w:val="004C56EB"/>
    <w:rsid w:val="004C62AD"/>
    <w:rsid w:val="004D0DDB"/>
    <w:rsid w:val="004D2505"/>
    <w:rsid w:val="004D5A62"/>
    <w:rsid w:val="004D5E0E"/>
    <w:rsid w:val="004D7E06"/>
    <w:rsid w:val="004E0329"/>
    <w:rsid w:val="004E130D"/>
    <w:rsid w:val="004E1B69"/>
    <w:rsid w:val="004E2382"/>
    <w:rsid w:val="004F1CEC"/>
    <w:rsid w:val="004F3D33"/>
    <w:rsid w:val="004F4E16"/>
    <w:rsid w:val="004F7769"/>
    <w:rsid w:val="00503D57"/>
    <w:rsid w:val="00505A6D"/>
    <w:rsid w:val="0050635E"/>
    <w:rsid w:val="00507894"/>
    <w:rsid w:val="00511DC2"/>
    <w:rsid w:val="00521F0D"/>
    <w:rsid w:val="0052336F"/>
    <w:rsid w:val="005307F8"/>
    <w:rsid w:val="00534235"/>
    <w:rsid w:val="005416DF"/>
    <w:rsid w:val="005428FB"/>
    <w:rsid w:val="00546E37"/>
    <w:rsid w:val="00551C18"/>
    <w:rsid w:val="005546A7"/>
    <w:rsid w:val="005547A1"/>
    <w:rsid w:val="00556693"/>
    <w:rsid w:val="0056608B"/>
    <w:rsid w:val="00566FB0"/>
    <w:rsid w:val="00570842"/>
    <w:rsid w:val="00574214"/>
    <w:rsid w:val="0057531A"/>
    <w:rsid w:val="00575C96"/>
    <w:rsid w:val="0058018E"/>
    <w:rsid w:val="00582168"/>
    <w:rsid w:val="00584F10"/>
    <w:rsid w:val="00585A7B"/>
    <w:rsid w:val="00586F9C"/>
    <w:rsid w:val="0058797C"/>
    <w:rsid w:val="005947FA"/>
    <w:rsid w:val="005A324B"/>
    <w:rsid w:val="005A5514"/>
    <w:rsid w:val="005A6492"/>
    <w:rsid w:val="005B0173"/>
    <w:rsid w:val="005B018B"/>
    <w:rsid w:val="005B0EDE"/>
    <w:rsid w:val="005B19AF"/>
    <w:rsid w:val="005B4DDB"/>
    <w:rsid w:val="005B5E7B"/>
    <w:rsid w:val="005B7078"/>
    <w:rsid w:val="005C0DE0"/>
    <w:rsid w:val="005D5ACF"/>
    <w:rsid w:val="005D6C63"/>
    <w:rsid w:val="005E2C69"/>
    <w:rsid w:val="005E3885"/>
    <w:rsid w:val="005E45FA"/>
    <w:rsid w:val="005E7EA6"/>
    <w:rsid w:val="005F148C"/>
    <w:rsid w:val="005F2282"/>
    <w:rsid w:val="005F4C1C"/>
    <w:rsid w:val="005F510D"/>
    <w:rsid w:val="005F5FB8"/>
    <w:rsid w:val="005F6B86"/>
    <w:rsid w:val="00601CFF"/>
    <w:rsid w:val="0060549A"/>
    <w:rsid w:val="00607E5D"/>
    <w:rsid w:val="006101DE"/>
    <w:rsid w:val="0061222B"/>
    <w:rsid w:val="0061232F"/>
    <w:rsid w:val="00623238"/>
    <w:rsid w:val="00630D26"/>
    <w:rsid w:val="00636D1C"/>
    <w:rsid w:val="00641DC7"/>
    <w:rsid w:val="00644D1B"/>
    <w:rsid w:val="00646402"/>
    <w:rsid w:val="00655805"/>
    <w:rsid w:val="00656D9D"/>
    <w:rsid w:val="00660DC8"/>
    <w:rsid w:val="00662E18"/>
    <w:rsid w:val="006638F3"/>
    <w:rsid w:val="006642C6"/>
    <w:rsid w:val="00664F52"/>
    <w:rsid w:val="00670440"/>
    <w:rsid w:val="006704CE"/>
    <w:rsid w:val="00670509"/>
    <w:rsid w:val="006705E2"/>
    <w:rsid w:val="00673440"/>
    <w:rsid w:val="006742BE"/>
    <w:rsid w:val="00680D21"/>
    <w:rsid w:val="0068401E"/>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B93"/>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0E17"/>
    <w:rsid w:val="00782006"/>
    <w:rsid w:val="007838AF"/>
    <w:rsid w:val="00785084"/>
    <w:rsid w:val="00786A1D"/>
    <w:rsid w:val="007877E2"/>
    <w:rsid w:val="00796E61"/>
    <w:rsid w:val="00797547"/>
    <w:rsid w:val="007A1815"/>
    <w:rsid w:val="007A26B2"/>
    <w:rsid w:val="007A3284"/>
    <w:rsid w:val="007A4FDC"/>
    <w:rsid w:val="007A53CD"/>
    <w:rsid w:val="007A5665"/>
    <w:rsid w:val="007A6774"/>
    <w:rsid w:val="007A6D3A"/>
    <w:rsid w:val="007A73BA"/>
    <w:rsid w:val="007B2106"/>
    <w:rsid w:val="007B2206"/>
    <w:rsid w:val="007B2260"/>
    <w:rsid w:val="007B2AA0"/>
    <w:rsid w:val="007B4BD6"/>
    <w:rsid w:val="007B730D"/>
    <w:rsid w:val="007C0630"/>
    <w:rsid w:val="007C1480"/>
    <w:rsid w:val="007C1D78"/>
    <w:rsid w:val="007C3C03"/>
    <w:rsid w:val="007C4CFE"/>
    <w:rsid w:val="007D25E8"/>
    <w:rsid w:val="007D4DF4"/>
    <w:rsid w:val="007D5100"/>
    <w:rsid w:val="007D5DC8"/>
    <w:rsid w:val="007D735C"/>
    <w:rsid w:val="007D7575"/>
    <w:rsid w:val="007E0E6E"/>
    <w:rsid w:val="007E20AA"/>
    <w:rsid w:val="007E2314"/>
    <w:rsid w:val="007E6322"/>
    <w:rsid w:val="007E6C3C"/>
    <w:rsid w:val="007F0C7B"/>
    <w:rsid w:val="007F13E0"/>
    <w:rsid w:val="007F2899"/>
    <w:rsid w:val="007F42B2"/>
    <w:rsid w:val="007F4983"/>
    <w:rsid w:val="008001FE"/>
    <w:rsid w:val="00800338"/>
    <w:rsid w:val="0080096E"/>
    <w:rsid w:val="008029C0"/>
    <w:rsid w:val="00803226"/>
    <w:rsid w:val="00804A15"/>
    <w:rsid w:val="00807B71"/>
    <w:rsid w:val="008141C6"/>
    <w:rsid w:val="00815732"/>
    <w:rsid w:val="00820790"/>
    <w:rsid w:val="0082427E"/>
    <w:rsid w:val="0082541D"/>
    <w:rsid w:val="008267AD"/>
    <w:rsid w:val="00827A9C"/>
    <w:rsid w:val="0083143D"/>
    <w:rsid w:val="008314CC"/>
    <w:rsid w:val="00831E0E"/>
    <w:rsid w:val="008320B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17C4"/>
    <w:rsid w:val="008928F0"/>
    <w:rsid w:val="00896340"/>
    <w:rsid w:val="008A1C45"/>
    <w:rsid w:val="008A6C88"/>
    <w:rsid w:val="008B0E2E"/>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33CA"/>
    <w:rsid w:val="009662D9"/>
    <w:rsid w:val="00966E82"/>
    <w:rsid w:val="00971B57"/>
    <w:rsid w:val="00972D01"/>
    <w:rsid w:val="00974B64"/>
    <w:rsid w:val="00975527"/>
    <w:rsid w:val="009770C6"/>
    <w:rsid w:val="00977B34"/>
    <w:rsid w:val="00981330"/>
    <w:rsid w:val="009826A6"/>
    <w:rsid w:val="00982D83"/>
    <w:rsid w:val="00993C38"/>
    <w:rsid w:val="00995AEF"/>
    <w:rsid w:val="00995FAC"/>
    <w:rsid w:val="00997E80"/>
    <w:rsid w:val="009A12DF"/>
    <w:rsid w:val="009B192B"/>
    <w:rsid w:val="009B2323"/>
    <w:rsid w:val="009B782B"/>
    <w:rsid w:val="009C02B8"/>
    <w:rsid w:val="009C1F16"/>
    <w:rsid w:val="009C2230"/>
    <w:rsid w:val="009C3576"/>
    <w:rsid w:val="009C39DD"/>
    <w:rsid w:val="009C47AF"/>
    <w:rsid w:val="009E2385"/>
    <w:rsid w:val="009E2867"/>
    <w:rsid w:val="009E50BD"/>
    <w:rsid w:val="009E68C5"/>
    <w:rsid w:val="009F1AF9"/>
    <w:rsid w:val="009F243A"/>
    <w:rsid w:val="009F4F96"/>
    <w:rsid w:val="009F5332"/>
    <w:rsid w:val="009F54D1"/>
    <w:rsid w:val="009F5ED3"/>
    <w:rsid w:val="00A00AB5"/>
    <w:rsid w:val="00A00B9F"/>
    <w:rsid w:val="00A01D5A"/>
    <w:rsid w:val="00A025DD"/>
    <w:rsid w:val="00A04CB3"/>
    <w:rsid w:val="00A05411"/>
    <w:rsid w:val="00A129DC"/>
    <w:rsid w:val="00A178EA"/>
    <w:rsid w:val="00A20B7A"/>
    <w:rsid w:val="00A21A9C"/>
    <w:rsid w:val="00A23D0A"/>
    <w:rsid w:val="00A23F85"/>
    <w:rsid w:val="00A24047"/>
    <w:rsid w:val="00A2538F"/>
    <w:rsid w:val="00A26D4F"/>
    <w:rsid w:val="00A33E6A"/>
    <w:rsid w:val="00A354FC"/>
    <w:rsid w:val="00A36B8A"/>
    <w:rsid w:val="00A40F2F"/>
    <w:rsid w:val="00A4228B"/>
    <w:rsid w:val="00A42501"/>
    <w:rsid w:val="00A42842"/>
    <w:rsid w:val="00A501E3"/>
    <w:rsid w:val="00A52EF4"/>
    <w:rsid w:val="00A53BE1"/>
    <w:rsid w:val="00A5649F"/>
    <w:rsid w:val="00A57F7C"/>
    <w:rsid w:val="00A6138F"/>
    <w:rsid w:val="00A61FAB"/>
    <w:rsid w:val="00A62BAC"/>
    <w:rsid w:val="00A6421B"/>
    <w:rsid w:val="00A657D4"/>
    <w:rsid w:val="00A65C04"/>
    <w:rsid w:val="00A72CB4"/>
    <w:rsid w:val="00A73EE7"/>
    <w:rsid w:val="00A748FA"/>
    <w:rsid w:val="00A7727B"/>
    <w:rsid w:val="00A83CC1"/>
    <w:rsid w:val="00A8498A"/>
    <w:rsid w:val="00A869D6"/>
    <w:rsid w:val="00A91DBC"/>
    <w:rsid w:val="00A92504"/>
    <w:rsid w:val="00A930FF"/>
    <w:rsid w:val="00A93678"/>
    <w:rsid w:val="00A953C1"/>
    <w:rsid w:val="00A9724A"/>
    <w:rsid w:val="00AA0089"/>
    <w:rsid w:val="00AA0910"/>
    <w:rsid w:val="00AA1634"/>
    <w:rsid w:val="00AA79F1"/>
    <w:rsid w:val="00AB32A6"/>
    <w:rsid w:val="00AB47E8"/>
    <w:rsid w:val="00AC0B35"/>
    <w:rsid w:val="00AC357D"/>
    <w:rsid w:val="00AC35CC"/>
    <w:rsid w:val="00AC6F05"/>
    <w:rsid w:val="00AD4AFC"/>
    <w:rsid w:val="00AD5585"/>
    <w:rsid w:val="00AD62E1"/>
    <w:rsid w:val="00AD6C4E"/>
    <w:rsid w:val="00AE1CF1"/>
    <w:rsid w:val="00AE2E16"/>
    <w:rsid w:val="00AF0083"/>
    <w:rsid w:val="00AF0379"/>
    <w:rsid w:val="00AF4015"/>
    <w:rsid w:val="00AF4245"/>
    <w:rsid w:val="00AF5240"/>
    <w:rsid w:val="00AF5A4E"/>
    <w:rsid w:val="00AF5D36"/>
    <w:rsid w:val="00B02754"/>
    <w:rsid w:val="00B0505B"/>
    <w:rsid w:val="00B07DC5"/>
    <w:rsid w:val="00B165B2"/>
    <w:rsid w:val="00B16D01"/>
    <w:rsid w:val="00B16E08"/>
    <w:rsid w:val="00B17686"/>
    <w:rsid w:val="00B204F6"/>
    <w:rsid w:val="00B20BB3"/>
    <w:rsid w:val="00B25AAB"/>
    <w:rsid w:val="00B2694A"/>
    <w:rsid w:val="00B27506"/>
    <w:rsid w:val="00B27DFA"/>
    <w:rsid w:val="00B34B35"/>
    <w:rsid w:val="00B4357D"/>
    <w:rsid w:val="00B4422E"/>
    <w:rsid w:val="00B54559"/>
    <w:rsid w:val="00B6347D"/>
    <w:rsid w:val="00B63C1E"/>
    <w:rsid w:val="00B63EC0"/>
    <w:rsid w:val="00B63EC8"/>
    <w:rsid w:val="00B663B9"/>
    <w:rsid w:val="00B67977"/>
    <w:rsid w:val="00B76BCB"/>
    <w:rsid w:val="00B77133"/>
    <w:rsid w:val="00B80890"/>
    <w:rsid w:val="00B8620C"/>
    <w:rsid w:val="00B90A85"/>
    <w:rsid w:val="00B92055"/>
    <w:rsid w:val="00B94C10"/>
    <w:rsid w:val="00B94FEE"/>
    <w:rsid w:val="00B9603B"/>
    <w:rsid w:val="00BA165C"/>
    <w:rsid w:val="00BA1B8F"/>
    <w:rsid w:val="00BA27A3"/>
    <w:rsid w:val="00BA4F61"/>
    <w:rsid w:val="00BA5A31"/>
    <w:rsid w:val="00BA5DF5"/>
    <w:rsid w:val="00BB0863"/>
    <w:rsid w:val="00BB28CF"/>
    <w:rsid w:val="00BB2DAF"/>
    <w:rsid w:val="00BB37EA"/>
    <w:rsid w:val="00BB40C3"/>
    <w:rsid w:val="00BB5C5A"/>
    <w:rsid w:val="00BB77FB"/>
    <w:rsid w:val="00BC0C00"/>
    <w:rsid w:val="00BC3806"/>
    <w:rsid w:val="00BC4AE2"/>
    <w:rsid w:val="00BC674D"/>
    <w:rsid w:val="00BD1655"/>
    <w:rsid w:val="00BE248B"/>
    <w:rsid w:val="00BE2E2F"/>
    <w:rsid w:val="00BE4247"/>
    <w:rsid w:val="00BE7A2C"/>
    <w:rsid w:val="00BF0A82"/>
    <w:rsid w:val="00BF0B3F"/>
    <w:rsid w:val="00BF496F"/>
    <w:rsid w:val="00BF5918"/>
    <w:rsid w:val="00BF742F"/>
    <w:rsid w:val="00BF786B"/>
    <w:rsid w:val="00C00FB5"/>
    <w:rsid w:val="00C054D0"/>
    <w:rsid w:val="00C05B2D"/>
    <w:rsid w:val="00C05DC2"/>
    <w:rsid w:val="00C1326A"/>
    <w:rsid w:val="00C1434C"/>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17A8"/>
    <w:rsid w:val="00C6672F"/>
    <w:rsid w:val="00C669DC"/>
    <w:rsid w:val="00C706F0"/>
    <w:rsid w:val="00C71B04"/>
    <w:rsid w:val="00C71E51"/>
    <w:rsid w:val="00C7265F"/>
    <w:rsid w:val="00C73302"/>
    <w:rsid w:val="00C75761"/>
    <w:rsid w:val="00C84922"/>
    <w:rsid w:val="00C84B33"/>
    <w:rsid w:val="00C84F3A"/>
    <w:rsid w:val="00C85202"/>
    <w:rsid w:val="00C90C96"/>
    <w:rsid w:val="00C910AB"/>
    <w:rsid w:val="00C92890"/>
    <w:rsid w:val="00C93E84"/>
    <w:rsid w:val="00CA1584"/>
    <w:rsid w:val="00CA2930"/>
    <w:rsid w:val="00CA3A0E"/>
    <w:rsid w:val="00CA3E1A"/>
    <w:rsid w:val="00CB085E"/>
    <w:rsid w:val="00CB28AE"/>
    <w:rsid w:val="00CB2CC9"/>
    <w:rsid w:val="00CB341A"/>
    <w:rsid w:val="00CB3AD4"/>
    <w:rsid w:val="00CB4494"/>
    <w:rsid w:val="00CB48B3"/>
    <w:rsid w:val="00CC3D50"/>
    <w:rsid w:val="00CC7A1B"/>
    <w:rsid w:val="00CD0FD6"/>
    <w:rsid w:val="00CD1D8E"/>
    <w:rsid w:val="00CD2DC1"/>
    <w:rsid w:val="00CD5B67"/>
    <w:rsid w:val="00CD70AF"/>
    <w:rsid w:val="00CD72BF"/>
    <w:rsid w:val="00CD761F"/>
    <w:rsid w:val="00CD7737"/>
    <w:rsid w:val="00CE0569"/>
    <w:rsid w:val="00CE1CD8"/>
    <w:rsid w:val="00CE214E"/>
    <w:rsid w:val="00CE2B31"/>
    <w:rsid w:val="00CE2DC0"/>
    <w:rsid w:val="00CE47A7"/>
    <w:rsid w:val="00CE5908"/>
    <w:rsid w:val="00CE76A5"/>
    <w:rsid w:val="00CE7873"/>
    <w:rsid w:val="00CF019A"/>
    <w:rsid w:val="00CF1B04"/>
    <w:rsid w:val="00CF5211"/>
    <w:rsid w:val="00CF57AE"/>
    <w:rsid w:val="00CF7578"/>
    <w:rsid w:val="00D000F2"/>
    <w:rsid w:val="00D00F79"/>
    <w:rsid w:val="00D01508"/>
    <w:rsid w:val="00D04B81"/>
    <w:rsid w:val="00D056A8"/>
    <w:rsid w:val="00D0645C"/>
    <w:rsid w:val="00D06975"/>
    <w:rsid w:val="00D129C3"/>
    <w:rsid w:val="00D130B7"/>
    <w:rsid w:val="00D13A92"/>
    <w:rsid w:val="00D13E93"/>
    <w:rsid w:val="00D160C7"/>
    <w:rsid w:val="00D16FEC"/>
    <w:rsid w:val="00D17440"/>
    <w:rsid w:val="00D20A41"/>
    <w:rsid w:val="00D21405"/>
    <w:rsid w:val="00D22E75"/>
    <w:rsid w:val="00D23BC6"/>
    <w:rsid w:val="00D240FA"/>
    <w:rsid w:val="00D2645B"/>
    <w:rsid w:val="00D26CCB"/>
    <w:rsid w:val="00D26E27"/>
    <w:rsid w:val="00D355A4"/>
    <w:rsid w:val="00D37156"/>
    <w:rsid w:val="00D405E4"/>
    <w:rsid w:val="00D40C65"/>
    <w:rsid w:val="00D47E18"/>
    <w:rsid w:val="00D521C8"/>
    <w:rsid w:val="00D5227D"/>
    <w:rsid w:val="00D55388"/>
    <w:rsid w:val="00D61A6C"/>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027"/>
    <w:rsid w:val="00DB350B"/>
    <w:rsid w:val="00DB5089"/>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1984"/>
    <w:rsid w:val="00E12C3C"/>
    <w:rsid w:val="00E1469E"/>
    <w:rsid w:val="00E14E78"/>
    <w:rsid w:val="00E14E7C"/>
    <w:rsid w:val="00E15CD8"/>
    <w:rsid w:val="00E16A70"/>
    <w:rsid w:val="00E233C9"/>
    <w:rsid w:val="00E241FE"/>
    <w:rsid w:val="00E265AA"/>
    <w:rsid w:val="00E27ABE"/>
    <w:rsid w:val="00E319CC"/>
    <w:rsid w:val="00E4349A"/>
    <w:rsid w:val="00E43BB2"/>
    <w:rsid w:val="00E529E3"/>
    <w:rsid w:val="00E555B6"/>
    <w:rsid w:val="00E56B8C"/>
    <w:rsid w:val="00E56E3E"/>
    <w:rsid w:val="00E61709"/>
    <w:rsid w:val="00E6224B"/>
    <w:rsid w:val="00E636FA"/>
    <w:rsid w:val="00E65476"/>
    <w:rsid w:val="00E67FD4"/>
    <w:rsid w:val="00E71629"/>
    <w:rsid w:val="00E73129"/>
    <w:rsid w:val="00E74C82"/>
    <w:rsid w:val="00E81E6D"/>
    <w:rsid w:val="00E841A4"/>
    <w:rsid w:val="00E848A4"/>
    <w:rsid w:val="00E8753F"/>
    <w:rsid w:val="00EA181C"/>
    <w:rsid w:val="00EA3011"/>
    <w:rsid w:val="00EA6702"/>
    <w:rsid w:val="00EB1091"/>
    <w:rsid w:val="00EB2EE7"/>
    <w:rsid w:val="00EB5318"/>
    <w:rsid w:val="00EB6D64"/>
    <w:rsid w:val="00EB6F2F"/>
    <w:rsid w:val="00EC112B"/>
    <w:rsid w:val="00EC15CE"/>
    <w:rsid w:val="00EC20AB"/>
    <w:rsid w:val="00EC3BF8"/>
    <w:rsid w:val="00EC4E3C"/>
    <w:rsid w:val="00EC57C9"/>
    <w:rsid w:val="00EC6445"/>
    <w:rsid w:val="00ED1186"/>
    <w:rsid w:val="00ED2D52"/>
    <w:rsid w:val="00ED7CBE"/>
    <w:rsid w:val="00EE09A7"/>
    <w:rsid w:val="00EE287D"/>
    <w:rsid w:val="00EE291E"/>
    <w:rsid w:val="00EE2C29"/>
    <w:rsid w:val="00EE5BEB"/>
    <w:rsid w:val="00EE777D"/>
    <w:rsid w:val="00F012DD"/>
    <w:rsid w:val="00F0185A"/>
    <w:rsid w:val="00F04AC3"/>
    <w:rsid w:val="00F07291"/>
    <w:rsid w:val="00F10002"/>
    <w:rsid w:val="00F126D4"/>
    <w:rsid w:val="00F12C98"/>
    <w:rsid w:val="00F14375"/>
    <w:rsid w:val="00F14DFA"/>
    <w:rsid w:val="00F14F77"/>
    <w:rsid w:val="00F157AF"/>
    <w:rsid w:val="00F15B03"/>
    <w:rsid w:val="00F16A14"/>
    <w:rsid w:val="00F17E17"/>
    <w:rsid w:val="00F202B0"/>
    <w:rsid w:val="00F20BAC"/>
    <w:rsid w:val="00F215C5"/>
    <w:rsid w:val="00F2313A"/>
    <w:rsid w:val="00F24D31"/>
    <w:rsid w:val="00F36660"/>
    <w:rsid w:val="00F370BC"/>
    <w:rsid w:val="00F372E1"/>
    <w:rsid w:val="00F37C28"/>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2FF9"/>
    <w:rsid w:val="00F84B12"/>
    <w:rsid w:val="00F8597B"/>
    <w:rsid w:val="00F87BDC"/>
    <w:rsid w:val="00F910C5"/>
    <w:rsid w:val="00F93990"/>
    <w:rsid w:val="00F939A2"/>
    <w:rsid w:val="00F93FE5"/>
    <w:rsid w:val="00FA37A6"/>
    <w:rsid w:val="00FA3E7E"/>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348E"/>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16</Pages>
  <Words>5728</Words>
  <Characters>30130</Characters>
  <Application>Microsoft Office Word</Application>
  <DocSecurity>0</DocSecurity>
  <Lines>568</Lines>
  <Paragraphs>286</Paragraphs>
  <ScaleCrop>false</ScaleCrop>
  <Company/>
  <LinksUpToDate>false</LinksUpToDate>
  <CharactersWithSpaces>35572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Lisa Cromwell</cp:lastModifiedBy>
  <cp:revision>146</cp:revision>
  <cp:lastPrinted>2024-04-25T09:10:00Z</cp:lastPrinted>
  <dcterms:created xsi:type="dcterms:W3CDTF">2024-05-02T12:46:00Z</dcterms:created>
  <dcterms:modified xsi:type="dcterms:W3CDTF">2025-10-16T15:23:00Z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