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64D6" w14:textId="2287D5B6" w:rsidR="00B52291" w:rsidRPr="007D4C70" w:rsidRDefault="005A393C" w:rsidP="005A393C">
      <w:pPr>
        <w:ind w:left="-284"/>
        <w:jc w:val="center"/>
        <w:rPr>
          <w:b/>
          <w:bCs/>
          <w:sz w:val="28"/>
          <w:szCs w:val="28"/>
        </w:rPr>
      </w:pPr>
      <w:r>
        <w:rPr>
          <w:noProof/>
        </w:rPr>
        <w:drawing>
          <wp:inline distT="0" distB="0" distL="0" distR="0" wp14:anchorId="501E5F50" wp14:editId="747DBC92">
            <wp:extent cx="1285875" cy="1539153"/>
            <wp:effectExtent l="0" t="0" r="0" b="4445"/>
            <wp:docPr id="1665995849" name="Picture 1" descr="A logo of a heart with flowers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95849" name="Picture 1" descr="A logo of a heart with flowers and crow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5B344E2D" w14:textId="77777777" w:rsidR="00B52291" w:rsidRPr="007D4C70" w:rsidRDefault="00B52291" w:rsidP="007D4C70">
      <w:pPr>
        <w:jc w:val="both"/>
        <w:rPr>
          <w:b/>
          <w:bCs/>
          <w:sz w:val="28"/>
          <w:szCs w:val="28"/>
        </w:rPr>
      </w:pPr>
    </w:p>
    <w:p w14:paraId="0519080C" w14:textId="77777777" w:rsidR="001211AB" w:rsidRPr="00301475" w:rsidRDefault="001211AB" w:rsidP="001211AB">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Pr="00301475">
        <w:rPr>
          <w:rFonts w:ascii="Arial" w:hAnsi="Arial" w:cs="Arial"/>
          <w:b/>
          <w:bCs/>
          <w:color w:val="7030A0"/>
          <w:sz w:val="40"/>
          <w:szCs w:val="40"/>
        </w:rPr>
        <w:t>Henley-in-Arden Joint Parish Council</w:t>
      </w:r>
    </w:p>
    <w:p w14:paraId="2C5667C3" w14:textId="50C4A923" w:rsidR="001211AB" w:rsidRPr="00301475" w:rsidRDefault="00A92322" w:rsidP="001211AB">
      <w:pPr>
        <w:jc w:val="center"/>
        <w:rPr>
          <w:rFonts w:ascii="Arial" w:hAnsi="Arial" w:cs="Arial"/>
          <w:b/>
          <w:bCs/>
          <w:color w:val="7030A0"/>
          <w:sz w:val="36"/>
          <w:szCs w:val="36"/>
        </w:rPr>
      </w:pPr>
      <w:r>
        <w:rPr>
          <w:rFonts w:ascii="Arial" w:hAnsi="Arial" w:cs="Arial"/>
          <w:b/>
          <w:bCs/>
          <w:color w:val="7030A0"/>
          <w:sz w:val="36"/>
          <w:szCs w:val="36"/>
        </w:rPr>
        <w:t xml:space="preserve">Agenda </w:t>
      </w:r>
      <w:r w:rsidR="001211AB">
        <w:rPr>
          <w:rFonts w:ascii="Arial" w:hAnsi="Arial" w:cs="Arial"/>
          <w:b/>
          <w:bCs/>
          <w:color w:val="7030A0"/>
          <w:sz w:val="36"/>
          <w:szCs w:val="36"/>
        </w:rPr>
        <w:t>Working Party Terms of Reference</w:t>
      </w:r>
    </w:p>
    <w:p w14:paraId="09D76E8C" w14:textId="77777777" w:rsidR="001211AB" w:rsidRPr="00B12C81" w:rsidRDefault="001211AB" w:rsidP="001211AB">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211AB" w:rsidRPr="00B12C81" w14:paraId="7EA8FB36" w14:textId="77777777" w:rsidTr="00DF44A6">
        <w:trPr>
          <w:trHeight w:val="57"/>
        </w:trPr>
        <w:tc>
          <w:tcPr>
            <w:tcW w:w="2812" w:type="dxa"/>
          </w:tcPr>
          <w:p w14:paraId="28B8A802" w14:textId="77777777" w:rsidR="001211AB" w:rsidRPr="00B12C81" w:rsidRDefault="001211AB" w:rsidP="00DF44A6">
            <w:pPr>
              <w:rPr>
                <w:rFonts w:ascii="Arial" w:hAnsi="Arial" w:cs="Arial"/>
                <w:b/>
                <w:noProof/>
                <w:sz w:val="24"/>
                <w:szCs w:val="24"/>
              </w:rPr>
            </w:pPr>
            <w:r w:rsidRPr="00B12C81">
              <w:rPr>
                <w:rFonts w:ascii="Arial" w:hAnsi="Arial" w:cs="Arial"/>
                <w:b/>
                <w:noProof/>
                <w:sz w:val="24"/>
                <w:szCs w:val="24"/>
              </w:rPr>
              <w:t>Adopted</w:t>
            </w:r>
          </w:p>
          <w:p w14:paraId="4F122294" w14:textId="77777777" w:rsidR="001211AB" w:rsidRPr="00B12C81" w:rsidRDefault="001211AB" w:rsidP="00DF44A6">
            <w:pPr>
              <w:rPr>
                <w:rFonts w:ascii="Arial" w:hAnsi="Arial" w:cs="Arial"/>
                <w:b/>
                <w:noProof/>
                <w:sz w:val="24"/>
                <w:szCs w:val="24"/>
              </w:rPr>
            </w:pPr>
          </w:p>
        </w:tc>
        <w:tc>
          <w:tcPr>
            <w:tcW w:w="2858" w:type="dxa"/>
          </w:tcPr>
          <w:p w14:paraId="05C5570B" w14:textId="095E9AAD" w:rsidR="001211AB" w:rsidRPr="00B12C81" w:rsidRDefault="001211AB" w:rsidP="00DF44A6">
            <w:pPr>
              <w:rPr>
                <w:rFonts w:ascii="Arial" w:hAnsi="Arial" w:cs="Arial"/>
                <w:b/>
                <w:noProof/>
                <w:sz w:val="24"/>
                <w:szCs w:val="24"/>
              </w:rPr>
            </w:pPr>
          </w:p>
        </w:tc>
      </w:tr>
      <w:tr w:rsidR="008F53F5" w:rsidRPr="00B12C81" w14:paraId="3EA9D889" w14:textId="77777777" w:rsidTr="00DF44A6">
        <w:trPr>
          <w:trHeight w:val="340"/>
        </w:trPr>
        <w:tc>
          <w:tcPr>
            <w:tcW w:w="2812" w:type="dxa"/>
          </w:tcPr>
          <w:p w14:paraId="046D8CD7" w14:textId="77777777" w:rsidR="008F53F5" w:rsidRPr="00B12C81" w:rsidRDefault="008F53F5" w:rsidP="008F53F5">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459D1174" w14:textId="77777777" w:rsidR="008F53F5" w:rsidRPr="00B12C81" w:rsidRDefault="008F53F5" w:rsidP="00DF44A6">
            <w:pPr>
              <w:rPr>
                <w:rFonts w:ascii="Arial" w:hAnsi="Arial" w:cs="Arial"/>
                <w:b/>
                <w:noProof/>
                <w:sz w:val="24"/>
                <w:szCs w:val="24"/>
              </w:rPr>
            </w:pPr>
          </w:p>
        </w:tc>
        <w:tc>
          <w:tcPr>
            <w:tcW w:w="2858" w:type="dxa"/>
          </w:tcPr>
          <w:p w14:paraId="35B36802" w14:textId="77777777" w:rsidR="008F53F5" w:rsidRDefault="008F53F5" w:rsidP="00DF44A6">
            <w:pPr>
              <w:rPr>
                <w:rFonts w:ascii="Arial" w:hAnsi="Arial" w:cs="Arial"/>
                <w:bCs/>
                <w:noProof/>
                <w:sz w:val="24"/>
                <w:szCs w:val="24"/>
              </w:rPr>
            </w:pPr>
          </w:p>
        </w:tc>
      </w:tr>
    </w:tbl>
    <w:p w14:paraId="720EC8D7" w14:textId="77777777" w:rsidR="0085461B" w:rsidRDefault="0085461B" w:rsidP="007D4C70">
      <w:pPr>
        <w:shd w:val="clear" w:color="auto" w:fill="FFFFFF"/>
        <w:spacing w:before="100" w:beforeAutospacing="1" w:after="100" w:afterAutospacing="1" w:line="240" w:lineRule="auto"/>
        <w:jc w:val="both"/>
        <w:outlineLvl w:val="1"/>
        <w:rPr>
          <w:rFonts w:ascii="Trebuchet MS" w:eastAsia="Times New Roman" w:hAnsi="Trebuchet MS" w:cs="Times New Roman"/>
          <w:b/>
          <w:bCs/>
          <w:sz w:val="36"/>
          <w:szCs w:val="36"/>
          <w:lang w:eastAsia="en-GB"/>
        </w:rPr>
      </w:pPr>
    </w:p>
    <w:p w14:paraId="5FA2DB14" w14:textId="77777777" w:rsidR="004B33EE" w:rsidRDefault="004B33EE" w:rsidP="007D4C70">
      <w:pPr>
        <w:shd w:val="clear" w:color="auto" w:fill="FFFFFF"/>
        <w:spacing w:before="100" w:beforeAutospacing="1" w:after="100" w:afterAutospacing="1" w:line="240" w:lineRule="auto"/>
        <w:jc w:val="both"/>
        <w:outlineLvl w:val="1"/>
        <w:rPr>
          <w:rFonts w:ascii="Trebuchet MS" w:eastAsia="Times New Roman" w:hAnsi="Trebuchet MS" w:cs="Times New Roman"/>
          <w:b/>
          <w:bCs/>
          <w:sz w:val="36"/>
          <w:szCs w:val="36"/>
          <w:lang w:eastAsia="en-GB"/>
        </w:rPr>
      </w:pPr>
    </w:p>
    <w:p w14:paraId="4BF3225E" w14:textId="0192B5FF" w:rsidR="00012652" w:rsidRPr="002B6268" w:rsidRDefault="00012652" w:rsidP="004B33EE">
      <w:pPr>
        <w:jc w:val="both"/>
        <w:rPr>
          <w:rFonts w:ascii="Arial" w:hAnsi="Arial" w:cs="Arial"/>
          <w:color w:val="7030A0"/>
          <w:sz w:val="28"/>
          <w:szCs w:val="28"/>
        </w:rPr>
      </w:pPr>
      <w:r w:rsidRPr="00F80EED">
        <w:rPr>
          <w:rFonts w:ascii="Arial" w:hAnsi="Arial" w:cs="Arial"/>
          <w:b/>
          <w:bCs/>
          <w:color w:val="7030A0"/>
          <w:sz w:val="28"/>
          <w:szCs w:val="28"/>
        </w:rPr>
        <w:t xml:space="preserve">1. </w:t>
      </w:r>
      <w:r>
        <w:rPr>
          <w:rFonts w:ascii="Arial" w:hAnsi="Arial" w:cs="Arial"/>
          <w:b/>
          <w:bCs/>
          <w:color w:val="7030A0"/>
          <w:sz w:val="28"/>
          <w:szCs w:val="28"/>
        </w:rPr>
        <w:t>Objective</w:t>
      </w:r>
    </w:p>
    <w:p w14:paraId="2A556948" w14:textId="645CABC8" w:rsidR="005D6EDD" w:rsidRPr="005D6EDD" w:rsidRDefault="005D6EDD" w:rsidP="004B33EE">
      <w:pPr>
        <w:shd w:val="clear" w:color="auto" w:fill="FFFFFF"/>
        <w:spacing w:before="100" w:beforeAutospacing="1" w:after="100" w:afterAutospacing="1" w:line="240" w:lineRule="auto"/>
        <w:jc w:val="both"/>
        <w:outlineLvl w:val="1"/>
        <w:rPr>
          <w:rFonts w:ascii="Arial" w:hAnsi="Arial" w:cs="Arial"/>
          <w:sz w:val="24"/>
          <w:szCs w:val="24"/>
        </w:rPr>
      </w:pPr>
      <w:r w:rsidRPr="005D6EDD">
        <w:rPr>
          <w:rFonts w:ascii="Arial" w:hAnsi="Arial" w:cs="Arial"/>
          <w:sz w:val="24"/>
          <w:szCs w:val="24"/>
        </w:rPr>
        <w:t>The Agenda Working Party (AWP) exists to support the efficient and transparent preparation of the agenda for Ordinary Council Meetings. It ensures that proposed items are reviewed, prioritised, and appropriately framed for council consideration.</w:t>
      </w:r>
      <w:r w:rsidR="00BE79A3">
        <w:rPr>
          <w:rFonts w:ascii="Arial" w:hAnsi="Arial" w:cs="Arial"/>
          <w:sz w:val="24"/>
          <w:szCs w:val="24"/>
        </w:rPr>
        <w:t xml:space="preserve">  </w:t>
      </w:r>
      <w:r w:rsidR="00B07E17">
        <w:rPr>
          <w:rFonts w:ascii="Arial" w:hAnsi="Arial" w:cs="Arial"/>
          <w:sz w:val="24"/>
          <w:szCs w:val="24"/>
        </w:rPr>
        <w:t>The AWP operates in an advisory capacity and does not hold decision-making authority.</w:t>
      </w:r>
    </w:p>
    <w:p w14:paraId="23A7EEDC" w14:textId="3EF46148" w:rsidR="007D4C70" w:rsidRPr="00E41CD2" w:rsidRDefault="007D4C70" w:rsidP="004B33EE">
      <w:pPr>
        <w:shd w:val="clear" w:color="auto" w:fill="FFFFFF"/>
        <w:spacing w:before="100" w:beforeAutospacing="1" w:after="100" w:afterAutospacing="1" w:line="240" w:lineRule="auto"/>
        <w:jc w:val="both"/>
        <w:outlineLvl w:val="1"/>
        <w:rPr>
          <w:rFonts w:ascii="Arial" w:hAnsi="Arial" w:cs="Arial"/>
          <w:b/>
          <w:bCs/>
        </w:rPr>
      </w:pPr>
    </w:p>
    <w:p w14:paraId="4321B133" w14:textId="35E84B0B" w:rsidR="00A117EA" w:rsidRDefault="00A117EA" w:rsidP="004B33EE">
      <w:pPr>
        <w:jc w:val="both"/>
        <w:rPr>
          <w:rFonts w:ascii="Arial" w:hAnsi="Arial" w:cs="Arial"/>
          <w:b/>
          <w:bCs/>
          <w:color w:val="7030A0"/>
          <w:sz w:val="28"/>
          <w:szCs w:val="28"/>
        </w:rPr>
      </w:pPr>
      <w:r>
        <w:rPr>
          <w:rFonts w:ascii="Arial" w:hAnsi="Arial" w:cs="Arial"/>
          <w:b/>
          <w:bCs/>
          <w:color w:val="7030A0"/>
          <w:sz w:val="28"/>
          <w:szCs w:val="28"/>
        </w:rPr>
        <w:t>2</w:t>
      </w:r>
      <w:r w:rsidRPr="00F80EED">
        <w:rPr>
          <w:rFonts w:ascii="Arial" w:hAnsi="Arial" w:cs="Arial"/>
          <w:b/>
          <w:bCs/>
          <w:color w:val="7030A0"/>
          <w:sz w:val="28"/>
          <w:szCs w:val="28"/>
        </w:rPr>
        <w:t xml:space="preserve">. </w:t>
      </w:r>
      <w:r w:rsidR="00BF2A93">
        <w:rPr>
          <w:rFonts w:ascii="Arial" w:hAnsi="Arial" w:cs="Arial"/>
          <w:b/>
          <w:bCs/>
          <w:color w:val="7030A0"/>
          <w:sz w:val="28"/>
          <w:szCs w:val="28"/>
        </w:rPr>
        <w:t>Composition</w:t>
      </w:r>
    </w:p>
    <w:p w14:paraId="02AC9555" w14:textId="77777777" w:rsidR="00A52342" w:rsidRPr="00A52342" w:rsidRDefault="00A52342" w:rsidP="004B33EE">
      <w:pPr>
        <w:numPr>
          <w:ilvl w:val="0"/>
          <w:numId w:val="9"/>
        </w:numPr>
        <w:jc w:val="both"/>
        <w:rPr>
          <w:rFonts w:ascii="Arial" w:hAnsi="Arial" w:cs="Arial"/>
          <w:color w:val="000000" w:themeColor="text1"/>
          <w:sz w:val="24"/>
          <w:szCs w:val="24"/>
        </w:rPr>
      </w:pPr>
      <w:r w:rsidRPr="00A52342">
        <w:rPr>
          <w:rFonts w:ascii="Arial" w:hAnsi="Arial" w:cs="Arial"/>
          <w:color w:val="000000" w:themeColor="text1"/>
          <w:sz w:val="24"/>
          <w:szCs w:val="24"/>
        </w:rPr>
        <w:t>The AWP comprises all current members of the Joint Parish Council.</w:t>
      </w:r>
    </w:p>
    <w:p w14:paraId="31E98285" w14:textId="77777777" w:rsidR="00A52342" w:rsidRPr="00A52342" w:rsidRDefault="00A52342" w:rsidP="004B33EE">
      <w:pPr>
        <w:numPr>
          <w:ilvl w:val="0"/>
          <w:numId w:val="9"/>
        </w:numPr>
        <w:jc w:val="both"/>
        <w:rPr>
          <w:rFonts w:ascii="Arial" w:hAnsi="Arial" w:cs="Arial"/>
          <w:color w:val="000000" w:themeColor="text1"/>
          <w:sz w:val="24"/>
          <w:szCs w:val="24"/>
        </w:rPr>
      </w:pPr>
      <w:r w:rsidRPr="00A52342">
        <w:rPr>
          <w:rFonts w:ascii="Arial" w:hAnsi="Arial" w:cs="Arial"/>
          <w:color w:val="000000" w:themeColor="text1"/>
          <w:sz w:val="24"/>
          <w:szCs w:val="24"/>
        </w:rPr>
        <w:t>The Parish Clerk attends in an advisory and administrative capacity.</w:t>
      </w:r>
    </w:p>
    <w:p w14:paraId="21B1F3F7" w14:textId="77777777" w:rsidR="00BF2A93" w:rsidRDefault="00BF2A93" w:rsidP="004B33EE">
      <w:pPr>
        <w:jc w:val="both"/>
        <w:rPr>
          <w:rFonts w:ascii="Arial" w:hAnsi="Arial" w:cs="Arial"/>
          <w:color w:val="7030A0"/>
          <w:sz w:val="28"/>
          <w:szCs w:val="28"/>
        </w:rPr>
      </w:pPr>
    </w:p>
    <w:p w14:paraId="21DB0C75" w14:textId="77777777" w:rsidR="00ED4DB4" w:rsidRDefault="00ED4DB4" w:rsidP="004B33EE">
      <w:pPr>
        <w:jc w:val="both"/>
        <w:rPr>
          <w:rFonts w:ascii="Arial" w:hAnsi="Arial" w:cs="Arial"/>
          <w:color w:val="7030A0"/>
          <w:sz w:val="28"/>
          <w:szCs w:val="28"/>
        </w:rPr>
      </w:pPr>
    </w:p>
    <w:p w14:paraId="5B2179A2" w14:textId="77777777" w:rsidR="004B33EE" w:rsidRDefault="004B33EE" w:rsidP="004B33EE">
      <w:pPr>
        <w:jc w:val="both"/>
        <w:rPr>
          <w:rFonts w:ascii="Arial" w:hAnsi="Arial" w:cs="Arial"/>
          <w:color w:val="7030A0"/>
          <w:sz w:val="28"/>
          <w:szCs w:val="28"/>
        </w:rPr>
      </w:pPr>
    </w:p>
    <w:p w14:paraId="09288920" w14:textId="77777777" w:rsidR="004B33EE" w:rsidRDefault="004B33EE" w:rsidP="004B33EE">
      <w:pPr>
        <w:jc w:val="both"/>
        <w:rPr>
          <w:rFonts w:ascii="Arial" w:hAnsi="Arial" w:cs="Arial"/>
          <w:color w:val="7030A0"/>
          <w:sz w:val="28"/>
          <w:szCs w:val="28"/>
        </w:rPr>
      </w:pPr>
    </w:p>
    <w:p w14:paraId="59399FBF" w14:textId="4DB03600" w:rsidR="00AB68E3" w:rsidRDefault="00AB68E3" w:rsidP="004B33EE">
      <w:pPr>
        <w:jc w:val="both"/>
        <w:rPr>
          <w:rFonts w:ascii="Arial" w:hAnsi="Arial" w:cs="Arial"/>
          <w:b/>
          <w:bCs/>
          <w:color w:val="7030A0"/>
          <w:sz w:val="28"/>
          <w:szCs w:val="28"/>
        </w:rPr>
      </w:pPr>
      <w:r>
        <w:rPr>
          <w:rFonts w:ascii="Arial" w:hAnsi="Arial" w:cs="Arial"/>
          <w:b/>
          <w:bCs/>
          <w:color w:val="7030A0"/>
          <w:sz w:val="28"/>
          <w:szCs w:val="28"/>
        </w:rPr>
        <w:t>3</w:t>
      </w:r>
      <w:r w:rsidRPr="00F80EED">
        <w:rPr>
          <w:rFonts w:ascii="Arial" w:hAnsi="Arial" w:cs="Arial"/>
          <w:b/>
          <w:bCs/>
          <w:color w:val="7030A0"/>
          <w:sz w:val="28"/>
          <w:szCs w:val="28"/>
        </w:rPr>
        <w:t xml:space="preserve">. </w:t>
      </w:r>
      <w:r w:rsidR="00BE30E0">
        <w:rPr>
          <w:rFonts w:ascii="Arial" w:hAnsi="Arial" w:cs="Arial"/>
          <w:b/>
          <w:bCs/>
          <w:color w:val="7030A0"/>
          <w:sz w:val="28"/>
          <w:szCs w:val="28"/>
        </w:rPr>
        <w:t>Meeting Schedule</w:t>
      </w:r>
    </w:p>
    <w:p w14:paraId="05BE25AC" w14:textId="77777777" w:rsidR="00ED4DB4" w:rsidRPr="00ED4DB4" w:rsidRDefault="00ED4DB4" w:rsidP="004B33EE">
      <w:pPr>
        <w:numPr>
          <w:ilvl w:val="0"/>
          <w:numId w:val="10"/>
        </w:numPr>
        <w:jc w:val="both"/>
        <w:rPr>
          <w:rFonts w:ascii="Arial" w:hAnsi="Arial" w:cs="Arial"/>
          <w:color w:val="000000" w:themeColor="text1"/>
          <w:sz w:val="24"/>
          <w:szCs w:val="24"/>
        </w:rPr>
      </w:pPr>
      <w:r w:rsidRPr="00ED4DB4">
        <w:rPr>
          <w:rFonts w:ascii="Arial" w:hAnsi="Arial" w:cs="Arial"/>
          <w:color w:val="000000" w:themeColor="text1"/>
          <w:sz w:val="24"/>
          <w:szCs w:val="24"/>
        </w:rPr>
        <w:t>The AWP meets on the Monday prior to each scheduled Ordinary Council</w:t>
      </w:r>
      <w:r w:rsidRPr="00ED4DB4">
        <w:rPr>
          <w:rFonts w:ascii="Arial" w:hAnsi="Arial" w:cs="Arial"/>
          <w:b/>
          <w:bCs/>
          <w:color w:val="000000" w:themeColor="text1"/>
          <w:sz w:val="24"/>
          <w:szCs w:val="24"/>
        </w:rPr>
        <w:t xml:space="preserve"> </w:t>
      </w:r>
      <w:r w:rsidRPr="00ED4DB4">
        <w:rPr>
          <w:rFonts w:ascii="Arial" w:hAnsi="Arial" w:cs="Arial"/>
          <w:color w:val="000000" w:themeColor="text1"/>
          <w:sz w:val="24"/>
          <w:szCs w:val="24"/>
        </w:rPr>
        <w:t>Meeting.</w:t>
      </w:r>
    </w:p>
    <w:p w14:paraId="6AB7E15E" w14:textId="77777777" w:rsidR="00ED4DB4" w:rsidRPr="00ED4DB4" w:rsidRDefault="00ED4DB4" w:rsidP="004B33EE">
      <w:pPr>
        <w:numPr>
          <w:ilvl w:val="0"/>
          <w:numId w:val="10"/>
        </w:numPr>
        <w:jc w:val="both"/>
        <w:rPr>
          <w:rFonts w:ascii="Arial" w:hAnsi="Arial" w:cs="Arial"/>
          <w:color w:val="000000" w:themeColor="text1"/>
          <w:sz w:val="24"/>
          <w:szCs w:val="24"/>
        </w:rPr>
      </w:pPr>
      <w:r w:rsidRPr="00ED4DB4">
        <w:rPr>
          <w:rFonts w:ascii="Arial" w:hAnsi="Arial" w:cs="Arial"/>
          <w:color w:val="000000" w:themeColor="text1"/>
          <w:sz w:val="24"/>
          <w:szCs w:val="24"/>
        </w:rPr>
        <w:t>Meetings are held informally and are not open to the public.</w:t>
      </w:r>
    </w:p>
    <w:p w14:paraId="2B4DC198" w14:textId="77777777" w:rsidR="00ED4DB4" w:rsidRPr="00ED4DB4" w:rsidRDefault="00ED4DB4" w:rsidP="004B33EE">
      <w:pPr>
        <w:numPr>
          <w:ilvl w:val="0"/>
          <w:numId w:val="10"/>
        </w:numPr>
        <w:jc w:val="both"/>
        <w:rPr>
          <w:rFonts w:ascii="Arial" w:hAnsi="Arial" w:cs="Arial"/>
          <w:color w:val="000000" w:themeColor="text1"/>
          <w:sz w:val="24"/>
          <w:szCs w:val="24"/>
        </w:rPr>
      </w:pPr>
      <w:r w:rsidRPr="00ED4DB4">
        <w:rPr>
          <w:rFonts w:ascii="Arial" w:hAnsi="Arial" w:cs="Arial"/>
          <w:color w:val="000000" w:themeColor="text1"/>
          <w:sz w:val="24"/>
          <w:szCs w:val="24"/>
        </w:rPr>
        <w:t>The Clerk circulates a draft agenda and supporting notes in advance of the meeting.</w:t>
      </w:r>
    </w:p>
    <w:p w14:paraId="62AD10BC" w14:textId="77777777" w:rsidR="00ED4DB4" w:rsidRPr="002B6268" w:rsidRDefault="00ED4DB4" w:rsidP="004B33EE">
      <w:pPr>
        <w:jc w:val="both"/>
        <w:rPr>
          <w:rFonts w:ascii="Arial" w:hAnsi="Arial" w:cs="Arial"/>
          <w:color w:val="7030A0"/>
          <w:sz w:val="28"/>
          <w:szCs w:val="28"/>
        </w:rPr>
      </w:pPr>
    </w:p>
    <w:p w14:paraId="197B2C06" w14:textId="1C25E5DC" w:rsidR="00914D42" w:rsidRDefault="00914D42" w:rsidP="004B33EE">
      <w:pPr>
        <w:jc w:val="both"/>
        <w:rPr>
          <w:rFonts w:ascii="Arial" w:hAnsi="Arial" w:cs="Arial"/>
          <w:b/>
          <w:bCs/>
          <w:color w:val="7030A0"/>
          <w:sz w:val="28"/>
          <w:szCs w:val="28"/>
        </w:rPr>
      </w:pPr>
      <w:r>
        <w:rPr>
          <w:rFonts w:ascii="Arial" w:hAnsi="Arial" w:cs="Arial"/>
          <w:b/>
          <w:bCs/>
          <w:color w:val="7030A0"/>
          <w:sz w:val="28"/>
          <w:szCs w:val="28"/>
        </w:rPr>
        <w:t>4</w:t>
      </w:r>
      <w:r w:rsidRPr="00F80EED">
        <w:rPr>
          <w:rFonts w:ascii="Arial" w:hAnsi="Arial" w:cs="Arial"/>
          <w:b/>
          <w:bCs/>
          <w:color w:val="7030A0"/>
          <w:sz w:val="28"/>
          <w:szCs w:val="28"/>
        </w:rPr>
        <w:t>.</w:t>
      </w:r>
      <w:r w:rsidR="00ED4DB4">
        <w:rPr>
          <w:rFonts w:ascii="Arial" w:hAnsi="Arial" w:cs="Arial"/>
          <w:b/>
          <w:bCs/>
          <w:color w:val="7030A0"/>
          <w:sz w:val="28"/>
          <w:szCs w:val="28"/>
        </w:rPr>
        <w:t xml:space="preserve"> Responsibilities</w:t>
      </w:r>
    </w:p>
    <w:p w14:paraId="3FF3B950" w14:textId="77777777" w:rsidR="00BC483D" w:rsidRPr="00BC483D" w:rsidRDefault="00BC483D" w:rsidP="004B33EE">
      <w:pPr>
        <w:numPr>
          <w:ilvl w:val="0"/>
          <w:numId w:val="11"/>
        </w:numPr>
        <w:jc w:val="both"/>
        <w:rPr>
          <w:rFonts w:ascii="Arial" w:hAnsi="Arial" w:cs="Arial"/>
          <w:color w:val="000000" w:themeColor="text1"/>
          <w:sz w:val="24"/>
          <w:szCs w:val="24"/>
        </w:rPr>
      </w:pPr>
      <w:r w:rsidRPr="00BC483D">
        <w:rPr>
          <w:rFonts w:ascii="Arial" w:hAnsi="Arial" w:cs="Arial"/>
          <w:color w:val="000000" w:themeColor="text1"/>
          <w:sz w:val="24"/>
          <w:szCs w:val="24"/>
        </w:rPr>
        <w:t>Review proposed agenda items submitted by councillors, the Clerk, or members of the public.</w:t>
      </w:r>
    </w:p>
    <w:p w14:paraId="0418F760" w14:textId="77777777" w:rsidR="00BC483D" w:rsidRPr="00BC483D" w:rsidRDefault="00BC483D" w:rsidP="004B33EE">
      <w:pPr>
        <w:numPr>
          <w:ilvl w:val="0"/>
          <w:numId w:val="11"/>
        </w:numPr>
        <w:jc w:val="both"/>
        <w:rPr>
          <w:rFonts w:ascii="Arial" w:hAnsi="Arial" w:cs="Arial"/>
          <w:color w:val="000000" w:themeColor="text1"/>
          <w:sz w:val="24"/>
          <w:szCs w:val="24"/>
        </w:rPr>
      </w:pPr>
      <w:r w:rsidRPr="00BC483D">
        <w:rPr>
          <w:rFonts w:ascii="Arial" w:hAnsi="Arial" w:cs="Arial"/>
          <w:color w:val="000000" w:themeColor="text1"/>
          <w:sz w:val="24"/>
          <w:szCs w:val="24"/>
        </w:rPr>
        <w:t>Discuss the relevance, timing, and readiness of each item.</w:t>
      </w:r>
    </w:p>
    <w:p w14:paraId="4CD6D206" w14:textId="77777777" w:rsidR="00BC483D" w:rsidRPr="00BC483D" w:rsidRDefault="00BC483D" w:rsidP="004B33EE">
      <w:pPr>
        <w:numPr>
          <w:ilvl w:val="0"/>
          <w:numId w:val="11"/>
        </w:numPr>
        <w:jc w:val="both"/>
        <w:rPr>
          <w:rFonts w:ascii="Arial" w:hAnsi="Arial" w:cs="Arial"/>
          <w:color w:val="000000" w:themeColor="text1"/>
          <w:sz w:val="24"/>
          <w:szCs w:val="24"/>
        </w:rPr>
      </w:pPr>
      <w:r w:rsidRPr="00BC483D">
        <w:rPr>
          <w:rFonts w:ascii="Arial" w:hAnsi="Arial" w:cs="Arial"/>
          <w:color w:val="000000" w:themeColor="text1"/>
          <w:sz w:val="24"/>
          <w:szCs w:val="24"/>
        </w:rPr>
        <w:t>Determine whether items should be included on the final agenda, deferred, or require further information.</w:t>
      </w:r>
    </w:p>
    <w:p w14:paraId="68441A33" w14:textId="77777777" w:rsidR="00BC483D" w:rsidRPr="00BC483D" w:rsidRDefault="00BC483D" w:rsidP="004B33EE">
      <w:pPr>
        <w:numPr>
          <w:ilvl w:val="0"/>
          <w:numId w:val="11"/>
        </w:numPr>
        <w:jc w:val="both"/>
        <w:rPr>
          <w:rFonts w:ascii="Arial" w:hAnsi="Arial" w:cs="Arial"/>
          <w:color w:val="000000" w:themeColor="text1"/>
          <w:sz w:val="24"/>
          <w:szCs w:val="24"/>
        </w:rPr>
      </w:pPr>
      <w:r w:rsidRPr="00BC483D">
        <w:rPr>
          <w:rFonts w:ascii="Arial" w:hAnsi="Arial" w:cs="Arial"/>
          <w:color w:val="000000" w:themeColor="text1"/>
          <w:sz w:val="24"/>
          <w:szCs w:val="24"/>
        </w:rPr>
        <w:t>Ensure that items are clearly worded and appropriately categorised (e.g., for decision, for information, for discussion).</w:t>
      </w:r>
    </w:p>
    <w:p w14:paraId="17AE178F" w14:textId="77777777" w:rsidR="00BC483D" w:rsidRDefault="00BC483D" w:rsidP="004B33EE">
      <w:pPr>
        <w:numPr>
          <w:ilvl w:val="0"/>
          <w:numId w:val="11"/>
        </w:numPr>
        <w:jc w:val="both"/>
        <w:rPr>
          <w:rFonts w:ascii="Arial" w:hAnsi="Arial" w:cs="Arial"/>
          <w:color w:val="000000" w:themeColor="text1"/>
          <w:sz w:val="24"/>
          <w:szCs w:val="24"/>
        </w:rPr>
      </w:pPr>
      <w:r w:rsidRPr="00BC483D">
        <w:rPr>
          <w:rFonts w:ascii="Arial" w:hAnsi="Arial" w:cs="Arial"/>
          <w:color w:val="000000" w:themeColor="text1"/>
          <w:sz w:val="24"/>
          <w:szCs w:val="24"/>
        </w:rPr>
        <w:t>Support the Clerk in preparing the final agenda and associated documentation.</w:t>
      </w:r>
    </w:p>
    <w:p w14:paraId="043E71CB" w14:textId="77777777" w:rsidR="00354982" w:rsidRDefault="00354982" w:rsidP="004B33EE">
      <w:pPr>
        <w:jc w:val="both"/>
        <w:rPr>
          <w:rFonts w:ascii="Arial" w:hAnsi="Arial" w:cs="Arial"/>
          <w:color w:val="000000" w:themeColor="text1"/>
          <w:sz w:val="24"/>
          <w:szCs w:val="24"/>
        </w:rPr>
      </w:pPr>
    </w:p>
    <w:p w14:paraId="1F6E25A1" w14:textId="58AA1D70" w:rsidR="00354982" w:rsidRDefault="00354982" w:rsidP="004B33EE">
      <w:pPr>
        <w:jc w:val="both"/>
        <w:rPr>
          <w:rFonts w:ascii="Arial" w:hAnsi="Arial" w:cs="Arial"/>
          <w:b/>
          <w:bCs/>
          <w:color w:val="7030A0"/>
          <w:sz w:val="28"/>
          <w:szCs w:val="28"/>
        </w:rPr>
      </w:pPr>
      <w:r w:rsidRPr="00354982">
        <w:rPr>
          <w:rFonts w:ascii="Arial" w:hAnsi="Arial" w:cs="Arial"/>
          <w:b/>
          <w:bCs/>
          <w:color w:val="7030A0"/>
          <w:sz w:val="28"/>
          <w:szCs w:val="28"/>
        </w:rPr>
        <w:t>5. Agenda Publication</w:t>
      </w:r>
    </w:p>
    <w:p w14:paraId="1BEF31E1" w14:textId="77777777" w:rsidR="00FF4072" w:rsidRPr="00FF4072" w:rsidRDefault="00FF4072" w:rsidP="004B33EE">
      <w:pPr>
        <w:numPr>
          <w:ilvl w:val="0"/>
          <w:numId w:val="12"/>
        </w:numPr>
        <w:jc w:val="both"/>
        <w:rPr>
          <w:rFonts w:ascii="Arial" w:hAnsi="Arial" w:cs="Arial"/>
          <w:color w:val="000000" w:themeColor="text1"/>
          <w:sz w:val="24"/>
          <w:szCs w:val="24"/>
        </w:rPr>
      </w:pPr>
      <w:r w:rsidRPr="00FF4072">
        <w:rPr>
          <w:rFonts w:ascii="Arial" w:hAnsi="Arial" w:cs="Arial"/>
          <w:color w:val="000000" w:themeColor="text1"/>
          <w:sz w:val="24"/>
          <w:szCs w:val="24"/>
        </w:rPr>
        <w:t>The final agenda is published by the Clerk on the Wednesday prior to the Ordinary Council Meeting, in accordance with statutory notice requirements.</w:t>
      </w:r>
    </w:p>
    <w:p w14:paraId="42594627" w14:textId="77777777" w:rsidR="00FF4072" w:rsidRDefault="00FF4072" w:rsidP="004B33EE">
      <w:pPr>
        <w:jc w:val="both"/>
        <w:rPr>
          <w:rFonts w:ascii="Arial" w:hAnsi="Arial" w:cs="Arial"/>
          <w:b/>
          <w:bCs/>
          <w:color w:val="7030A0"/>
          <w:sz w:val="28"/>
          <w:szCs w:val="28"/>
        </w:rPr>
      </w:pPr>
    </w:p>
    <w:p w14:paraId="0DD11E8C" w14:textId="3D491F16" w:rsidR="00FF4072" w:rsidRDefault="00FF4072" w:rsidP="004B33EE">
      <w:pPr>
        <w:jc w:val="both"/>
        <w:rPr>
          <w:rFonts w:ascii="Arial" w:hAnsi="Arial" w:cs="Arial"/>
          <w:b/>
          <w:bCs/>
          <w:color w:val="7030A0"/>
          <w:sz w:val="28"/>
          <w:szCs w:val="28"/>
        </w:rPr>
      </w:pPr>
      <w:r w:rsidRPr="00354982">
        <w:rPr>
          <w:rFonts w:ascii="Arial" w:hAnsi="Arial" w:cs="Arial"/>
          <w:b/>
          <w:bCs/>
          <w:color w:val="7030A0"/>
          <w:sz w:val="28"/>
          <w:szCs w:val="28"/>
        </w:rPr>
        <w:t>5.</w:t>
      </w:r>
      <w:r>
        <w:rPr>
          <w:rFonts w:ascii="Arial" w:hAnsi="Arial" w:cs="Arial"/>
          <w:b/>
          <w:bCs/>
          <w:color w:val="7030A0"/>
          <w:sz w:val="28"/>
          <w:szCs w:val="28"/>
        </w:rPr>
        <w:t xml:space="preserve"> Governance</w:t>
      </w:r>
    </w:p>
    <w:p w14:paraId="4F5596C9" w14:textId="77777777" w:rsidR="004B33EE" w:rsidRPr="004B33EE" w:rsidRDefault="004B33EE" w:rsidP="004B33EE">
      <w:pPr>
        <w:numPr>
          <w:ilvl w:val="0"/>
          <w:numId w:val="13"/>
        </w:numPr>
        <w:jc w:val="both"/>
        <w:rPr>
          <w:rFonts w:ascii="Arial" w:hAnsi="Arial" w:cs="Arial"/>
          <w:color w:val="000000" w:themeColor="text1"/>
          <w:sz w:val="24"/>
          <w:szCs w:val="24"/>
        </w:rPr>
      </w:pPr>
      <w:r w:rsidRPr="004B33EE">
        <w:rPr>
          <w:rFonts w:ascii="Arial" w:hAnsi="Arial" w:cs="Arial"/>
          <w:color w:val="000000" w:themeColor="text1"/>
          <w:sz w:val="24"/>
          <w:szCs w:val="24"/>
        </w:rPr>
        <w:t>The AWP is a non-decision-making body.</w:t>
      </w:r>
    </w:p>
    <w:p w14:paraId="21867403" w14:textId="77777777" w:rsidR="004B33EE" w:rsidRPr="004B33EE" w:rsidRDefault="004B33EE" w:rsidP="004B33EE">
      <w:pPr>
        <w:numPr>
          <w:ilvl w:val="0"/>
          <w:numId w:val="13"/>
        </w:numPr>
        <w:jc w:val="both"/>
        <w:rPr>
          <w:rFonts w:ascii="Arial" w:hAnsi="Arial" w:cs="Arial"/>
          <w:color w:val="000000" w:themeColor="text1"/>
          <w:sz w:val="24"/>
          <w:szCs w:val="24"/>
        </w:rPr>
      </w:pPr>
      <w:r w:rsidRPr="004B33EE">
        <w:rPr>
          <w:rFonts w:ascii="Arial" w:hAnsi="Arial" w:cs="Arial"/>
          <w:color w:val="000000" w:themeColor="text1"/>
          <w:sz w:val="24"/>
          <w:szCs w:val="24"/>
        </w:rPr>
        <w:t>Its role is preparatory and advisory.</w:t>
      </w:r>
    </w:p>
    <w:p w14:paraId="3E1D6C82" w14:textId="77777777" w:rsidR="004B33EE" w:rsidRPr="004B33EE" w:rsidRDefault="004B33EE" w:rsidP="004B33EE">
      <w:pPr>
        <w:numPr>
          <w:ilvl w:val="0"/>
          <w:numId w:val="13"/>
        </w:numPr>
        <w:jc w:val="both"/>
        <w:rPr>
          <w:rFonts w:ascii="Arial" w:hAnsi="Arial" w:cs="Arial"/>
          <w:color w:val="000000" w:themeColor="text1"/>
          <w:sz w:val="24"/>
          <w:szCs w:val="24"/>
        </w:rPr>
      </w:pPr>
      <w:r w:rsidRPr="004B33EE">
        <w:rPr>
          <w:rFonts w:ascii="Arial" w:hAnsi="Arial" w:cs="Arial"/>
          <w:color w:val="000000" w:themeColor="text1"/>
          <w:sz w:val="24"/>
          <w:szCs w:val="24"/>
        </w:rPr>
        <w:t>Final decisions on agenda content rest with the Clerk, in consultation with the Chair, and subject to statutory obligations.</w:t>
      </w:r>
    </w:p>
    <w:p w14:paraId="79675FBF" w14:textId="77777777" w:rsidR="00FF4072" w:rsidRPr="00FF4072" w:rsidRDefault="00FF4072" w:rsidP="004B33EE">
      <w:pPr>
        <w:jc w:val="both"/>
        <w:rPr>
          <w:rFonts w:ascii="Arial" w:hAnsi="Arial" w:cs="Arial"/>
          <w:b/>
          <w:bCs/>
          <w:color w:val="7030A0"/>
          <w:sz w:val="28"/>
          <w:szCs w:val="28"/>
        </w:rPr>
      </w:pPr>
    </w:p>
    <w:p w14:paraId="75905A7B" w14:textId="77777777" w:rsidR="00354982" w:rsidRPr="00BC483D" w:rsidRDefault="00354982" w:rsidP="004B33EE">
      <w:pPr>
        <w:jc w:val="both"/>
        <w:rPr>
          <w:rFonts w:ascii="Arial" w:hAnsi="Arial" w:cs="Arial"/>
          <w:b/>
          <w:bCs/>
          <w:color w:val="7030A0"/>
          <w:sz w:val="28"/>
          <w:szCs w:val="28"/>
        </w:rPr>
      </w:pPr>
    </w:p>
    <w:sectPr w:rsidR="00354982" w:rsidRPr="00BC483D" w:rsidSect="00D26E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3E5E" w14:textId="77777777" w:rsidR="00991AD0" w:rsidRDefault="00991AD0" w:rsidP="000A4146">
      <w:pPr>
        <w:spacing w:after="0" w:line="240" w:lineRule="auto"/>
      </w:pPr>
      <w:r>
        <w:separator/>
      </w:r>
    </w:p>
  </w:endnote>
  <w:endnote w:type="continuationSeparator" w:id="0">
    <w:p w14:paraId="2969C69A" w14:textId="77777777" w:rsidR="00991AD0" w:rsidRDefault="00991AD0" w:rsidP="000A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62DA" w14:textId="77777777" w:rsidR="00991AD0" w:rsidRDefault="00991AD0" w:rsidP="000A4146">
      <w:pPr>
        <w:spacing w:after="0" w:line="240" w:lineRule="auto"/>
      </w:pPr>
      <w:r>
        <w:separator/>
      </w:r>
    </w:p>
  </w:footnote>
  <w:footnote w:type="continuationSeparator" w:id="0">
    <w:p w14:paraId="5172AE33" w14:textId="77777777" w:rsidR="00991AD0" w:rsidRDefault="00991AD0" w:rsidP="000A4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86DA" w14:textId="58DF1E9C" w:rsidR="004B2023" w:rsidRPr="00015C5A" w:rsidRDefault="004B2023" w:rsidP="004B2023">
    <w:pPr>
      <w:pStyle w:val="Header"/>
      <w:jc w:val="center"/>
      <w:rPr>
        <w:rFonts w:ascii="Arial" w:hAnsi="Arial" w:cs="Arial"/>
      </w:rPr>
    </w:pPr>
    <w:r w:rsidRPr="00015C5A">
      <w:rPr>
        <w:rFonts w:ascii="Arial" w:hAnsi="Arial" w:cs="Arial"/>
      </w:rPr>
      <w:t xml:space="preserve">Beaudesert &amp; Henley-in-Arden JPC </w:t>
    </w:r>
    <w:r w:rsidR="00A92322">
      <w:rPr>
        <w:rFonts w:ascii="Arial" w:hAnsi="Arial" w:cs="Arial"/>
      </w:rPr>
      <w:t xml:space="preserve">Agenda </w:t>
    </w:r>
    <w:r w:rsidR="008C542D">
      <w:rPr>
        <w:rFonts w:ascii="Arial" w:hAnsi="Arial" w:cs="Arial"/>
      </w:rPr>
      <w:t>Working Party Terms of Reference</w:t>
    </w:r>
  </w:p>
  <w:p w14:paraId="49253282" w14:textId="497BDB2C" w:rsidR="004B2023" w:rsidRPr="00015C5A" w:rsidRDefault="004B2023" w:rsidP="004B2023">
    <w:pPr>
      <w:pStyle w:val="Header"/>
      <w:jc w:val="center"/>
      <w:rPr>
        <w:rFonts w:ascii="Arial" w:hAnsi="Arial" w:cs="Arial"/>
      </w:rPr>
    </w:pPr>
    <w:r w:rsidRPr="00015C5A">
      <w:rPr>
        <w:rFonts w:ascii="Arial" w:hAnsi="Arial" w:cs="Arial"/>
      </w:rPr>
      <w:t xml:space="preserve">Version: </w:t>
    </w:r>
    <w:r w:rsidR="00A92322">
      <w:rPr>
        <w:rFonts w:ascii="Arial" w:hAnsi="Arial" w:cs="Arial"/>
      </w:rPr>
      <w:t>1</w:t>
    </w:r>
    <w:r w:rsidRPr="00015C5A">
      <w:rPr>
        <w:rFonts w:ascii="Arial" w:hAnsi="Arial" w:cs="Arial"/>
      </w:rPr>
      <w:t>.0</w:t>
    </w:r>
    <w:r w:rsidR="00640818">
      <w:rPr>
        <w:rFonts w:ascii="Arial" w:hAnsi="Arial" w:cs="Arial"/>
      </w:rPr>
      <w:tab/>
    </w:r>
    <w:r w:rsidRPr="00015C5A">
      <w:rPr>
        <w:rFonts w:ascii="Arial" w:hAnsi="Arial" w:cs="Arial"/>
      </w:rPr>
      <w:t xml:space="preserve"> </w:t>
    </w:r>
    <w:r w:rsidR="004B33EE">
      <w:rPr>
        <w:rFonts w:ascii="Arial" w:hAnsi="Arial" w:cs="Arial"/>
      </w:rPr>
      <w:t>Adopted</w:t>
    </w:r>
    <w:r w:rsidRPr="00015C5A">
      <w:rPr>
        <w:rFonts w:ascii="Arial" w:hAnsi="Arial" w:cs="Arial"/>
      </w:rPr>
      <w:t>:          Clerk: Lisa Cromwell</w:t>
    </w:r>
  </w:p>
  <w:p w14:paraId="59366AD1" w14:textId="200CF79A" w:rsidR="000A4146" w:rsidRDefault="000A4146">
    <w:pPr>
      <w:pStyle w:val="Header"/>
    </w:pPr>
  </w:p>
  <w:p w14:paraId="646F6EC9" w14:textId="77777777" w:rsidR="000A4146" w:rsidRDefault="000A4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69D"/>
    <w:multiLevelType w:val="hybridMultilevel"/>
    <w:tmpl w:val="C2584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87094"/>
    <w:multiLevelType w:val="multilevel"/>
    <w:tmpl w:val="36B4E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95DB1"/>
    <w:multiLevelType w:val="hybridMultilevel"/>
    <w:tmpl w:val="05560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16974"/>
    <w:multiLevelType w:val="multilevel"/>
    <w:tmpl w:val="BFCA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A37C2"/>
    <w:multiLevelType w:val="hybridMultilevel"/>
    <w:tmpl w:val="1E5E5056"/>
    <w:lvl w:ilvl="0" w:tplc="75D8425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21374"/>
    <w:multiLevelType w:val="multilevel"/>
    <w:tmpl w:val="E304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96A22"/>
    <w:multiLevelType w:val="hybridMultilevel"/>
    <w:tmpl w:val="E19E22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CF4442"/>
    <w:multiLevelType w:val="hybridMultilevel"/>
    <w:tmpl w:val="C09E1D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6956FA"/>
    <w:multiLevelType w:val="hybridMultilevel"/>
    <w:tmpl w:val="1B1C7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55C7F"/>
    <w:multiLevelType w:val="multilevel"/>
    <w:tmpl w:val="9E62C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A023F"/>
    <w:multiLevelType w:val="multilevel"/>
    <w:tmpl w:val="96B41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B57F5"/>
    <w:multiLevelType w:val="hybridMultilevel"/>
    <w:tmpl w:val="EAC09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D4748"/>
    <w:multiLevelType w:val="hybridMultilevel"/>
    <w:tmpl w:val="4992C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936620">
    <w:abstractNumId w:val="2"/>
  </w:num>
  <w:num w:numId="2" w16cid:durableId="1979726758">
    <w:abstractNumId w:val="4"/>
  </w:num>
  <w:num w:numId="3" w16cid:durableId="1126315829">
    <w:abstractNumId w:val="12"/>
  </w:num>
  <w:num w:numId="4" w16cid:durableId="459032983">
    <w:abstractNumId w:val="11"/>
  </w:num>
  <w:num w:numId="5" w16cid:durableId="1987317717">
    <w:abstractNumId w:val="0"/>
  </w:num>
  <w:num w:numId="6" w16cid:durableId="1699547571">
    <w:abstractNumId w:val="7"/>
  </w:num>
  <w:num w:numId="7" w16cid:durableId="1011373285">
    <w:abstractNumId w:val="6"/>
  </w:num>
  <w:num w:numId="8" w16cid:durableId="1973486770">
    <w:abstractNumId w:val="8"/>
  </w:num>
  <w:num w:numId="9" w16cid:durableId="345059432">
    <w:abstractNumId w:val="3"/>
  </w:num>
  <w:num w:numId="10" w16cid:durableId="823667543">
    <w:abstractNumId w:val="1"/>
  </w:num>
  <w:num w:numId="11" w16cid:durableId="1424687522">
    <w:abstractNumId w:val="5"/>
  </w:num>
  <w:num w:numId="12" w16cid:durableId="33773540">
    <w:abstractNumId w:val="10"/>
  </w:num>
  <w:num w:numId="13" w16cid:durableId="879391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8"/>
    <w:rsid w:val="00012652"/>
    <w:rsid w:val="000128D0"/>
    <w:rsid w:val="00027AED"/>
    <w:rsid w:val="000478A3"/>
    <w:rsid w:val="00087EC2"/>
    <w:rsid w:val="000A4146"/>
    <w:rsid w:val="000B201C"/>
    <w:rsid w:val="000C087D"/>
    <w:rsid w:val="000E4BF5"/>
    <w:rsid w:val="000E52EF"/>
    <w:rsid w:val="000F5361"/>
    <w:rsid w:val="001211AB"/>
    <w:rsid w:val="00140232"/>
    <w:rsid w:val="00144959"/>
    <w:rsid w:val="001D5BDF"/>
    <w:rsid w:val="001F7888"/>
    <w:rsid w:val="00233B9F"/>
    <w:rsid w:val="00265C5E"/>
    <w:rsid w:val="002B1FDC"/>
    <w:rsid w:val="003177CC"/>
    <w:rsid w:val="00320FA7"/>
    <w:rsid w:val="00354072"/>
    <w:rsid w:val="00354982"/>
    <w:rsid w:val="00394392"/>
    <w:rsid w:val="003A3F39"/>
    <w:rsid w:val="003C5F20"/>
    <w:rsid w:val="003E78F2"/>
    <w:rsid w:val="004871DE"/>
    <w:rsid w:val="004B2023"/>
    <w:rsid w:val="004B33EE"/>
    <w:rsid w:val="00501121"/>
    <w:rsid w:val="005316D5"/>
    <w:rsid w:val="0056494B"/>
    <w:rsid w:val="00581957"/>
    <w:rsid w:val="00585659"/>
    <w:rsid w:val="005A393C"/>
    <w:rsid w:val="005D6EDD"/>
    <w:rsid w:val="005F1E23"/>
    <w:rsid w:val="0060494D"/>
    <w:rsid w:val="00621779"/>
    <w:rsid w:val="00640818"/>
    <w:rsid w:val="00693360"/>
    <w:rsid w:val="00693F81"/>
    <w:rsid w:val="006D7318"/>
    <w:rsid w:val="0071078A"/>
    <w:rsid w:val="00725059"/>
    <w:rsid w:val="007A42B9"/>
    <w:rsid w:val="007A440C"/>
    <w:rsid w:val="007C3BD7"/>
    <w:rsid w:val="007D1A3B"/>
    <w:rsid w:val="007D4C70"/>
    <w:rsid w:val="0085461B"/>
    <w:rsid w:val="00857397"/>
    <w:rsid w:val="008A5C99"/>
    <w:rsid w:val="008C542D"/>
    <w:rsid w:val="008D5522"/>
    <w:rsid w:val="008E7428"/>
    <w:rsid w:val="008F53F5"/>
    <w:rsid w:val="00914D42"/>
    <w:rsid w:val="00932CF3"/>
    <w:rsid w:val="00964651"/>
    <w:rsid w:val="00967F47"/>
    <w:rsid w:val="00985D68"/>
    <w:rsid w:val="00991AD0"/>
    <w:rsid w:val="009F334F"/>
    <w:rsid w:val="00A117EA"/>
    <w:rsid w:val="00A35275"/>
    <w:rsid w:val="00A52342"/>
    <w:rsid w:val="00A55ECA"/>
    <w:rsid w:val="00A716EE"/>
    <w:rsid w:val="00A92322"/>
    <w:rsid w:val="00AB68E3"/>
    <w:rsid w:val="00AC5406"/>
    <w:rsid w:val="00AD21BD"/>
    <w:rsid w:val="00AE53C0"/>
    <w:rsid w:val="00AF056B"/>
    <w:rsid w:val="00B07E17"/>
    <w:rsid w:val="00B51E67"/>
    <w:rsid w:val="00B52291"/>
    <w:rsid w:val="00B85264"/>
    <w:rsid w:val="00B8675A"/>
    <w:rsid w:val="00BB2833"/>
    <w:rsid w:val="00BB77D5"/>
    <w:rsid w:val="00BC483D"/>
    <w:rsid w:val="00BE30E0"/>
    <w:rsid w:val="00BE79A3"/>
    <w:rsid w:val="00BF2A93"/>
    <w:rsid w:val="00C13EED"/>
    <w:rsid w:val="00C35A9A"/>
    <w:rsid w:val="00C55085"/>
    <w:rsid w:val="00C62716"/>
    <w:rsid w:val="00C66F17"/>
    <w:rsid w:val="00C723A7"/>
    <w:rsid w:val="00C80035"/>
    <w:rsid w:val="00CD2A48"/>
    <w:rsid w:val="00CE6DDB"/>
    <w:rsid w:val="00CF08B2"/>
    <w:rsid w:val="00D069C7"/>
    <w:rsid w:val="00D1390C"/>
    <w:rsid w:val="00D26EE5"/>
    <w:rsid w:val="00D5017E"/>
    <w:rsid w:val="00DD0EBC"/>
    <w:rsid w:val="00DF1F50"/>
    <w:rsid w:val="00DF7868"/>
    <w:rsid w:val="00E0593B"/>
    <w:rsid w:val="00E3688B"/>
    <w:rsid w:val="00E41CD2"/>
    <w:rsid w:val="00E559B7"/>
    <w:rsid w:val="00E61902"/>
    <w:rsid w:val="00E74C6E"/>
    <w:rsid w:val="00E76989"/>
    <w:rsid w:val="00E8192F"/>
    <w:rsid w:val="00EC05BA"/>
    <w:rsid w:val="00EC1EF0"/>
    <w:rsid w:val="00ED4DB4"/>
    <w:rsid w:val="00ED71D3"/>
    <w:rsid w:val="00F15208"/>
    <w:rsid w:val="00F43C51"/>
    <w:rsid w:val="00FF2246"/>
    <w:rsid w:val="00FF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8986"/>
  <w15:chartTrackingRefBased/>
  <w15:docId w15:val="{4A62DA10-20D4-4B5C-91D3-DD5AF6C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88"/>
    <w:pPr>
      <w:ind w:left="720"/>
      <w:contextualSpacing/>
    </w:pPr>
  </w:style>
  <w:style w:type="paragraph" w:styleId="Header">
    <w:name w:val="header"/>
    <w:basedOn w:val="Normal"/>
    <w:link w:val="HeaderChar"/>
    <w:uiPriority w:val="99"/>
    <w:unhideWhenUsed/>
    <w:rsid w:val="000A4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146"/>
  </w:style>
  <w:style w:type="paragraph" w:styleId="Footer">
    <w:name w:val="footer"/>
    <w:basedOn w:val="Normal"/>
    <w:link w:val="FooterChar"/>
    <w:uiPriority w:val="99"/>
    <w:unhideWhenUsed/>
    <w:rsid w:val="000A4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146"/>
  </w:style>
  <w:style w:type="table" w:styleId="TableGrid">
    <w:name w:val="Table Grid"/>
    <w:basedOn w:val="TableNormal"/>
    <w:uiPriority w:val="39"/>
    <w:rsid w:val="001211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262</Words>
  <Characters>1519</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100</cp:revision>
  <cp:lastPrinted>2024-06-03T12:49:00Z</cp:lastPrinted>
  <dcterms:created xsi:type="dcterms:W3CDTF">2024-06-03T11:09:00Z</dcterms:created>
  <dcterms:modified xsi:type="dcterms:W3CDTF">2025-11-11T14:56:00Z</dcterms:modified>
</cp:coreProperties>
</file>