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85E" w:rsidRPr="00C52889" w:rsidRDefault="0046085E" w:rsidP="004608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2889">
        <w:rPr>
          <w:rFonts w:ascii="Times New Roman" w:hAnsi="Times New Roman" w:cs="Times New Roman"/>
          <w:b/>
          <w:sz w:val="36"/>
          <w:szCs w:val="36"/>
        </w:rPr>
        <w:t>Stratford on Avon District Councillor’s Monthly Report</w:t>
      </w:r>
    </w:p>
    <w:p w:rsidR="0046085E" w:rsidRPr="00C52889" w:rsidRDefault="0046085E" w:rsidP="004608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2889">
        <w:rPr>
          <w:rFonts w:ascii="Times New Roman" w:hAnsi="Times New Roman" w:cs="Times New Roman"/>
          <w:b/>
          <w:sz w:val="36"/>
          <w:szCs w:val="36"/>
        </w:rPr>
        <w:t xml:space="preserve"> for </w:t>
      </w:r>
      <w:r>
        <w:rPr>
          <w:rFonts w:ascii="Times New Roman" w:hAnsi="Times New Roman" w:cs="Times New Roman"/>
          <w:b/>
          <w:sz w:val="36"/>
          <w:szCs w:val="36"/>
        </w:rPr>
        <w:t>April 2026</w:t>
      </w:r>
    </w:p>
    <w:p w:rsidR="0046085E" w:rsidRPr="00C52889" w:rsidRDefault="0046085E" w:rsidP="004608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085E" w:rsidRDefault="0046085E" w:rsidP="004608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89">
        <w:rPr>
          <w:rFonts w:ascii="Times New Roman" w:hAnsi="Times New Roman" w:cs="Times New Roman"/>
          <w:b/>
          <w:sz w:val="32"/>
          <w:szCs w:val="32"/>
        </w:rPr>
        <w:t xml:space="preserve">Mike Rice, Liberal Democrat District Councillor </w:t>
      </w:r>
    </w:p>
    <w:p w:rsidR="0046085E" w:rsidRPr="00C52889" w:rsidRDefault="0046085E" w:rsidP="004608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889">
        <w:rPr>
          <w:rFonts w:ascii="Times New Roman" w:hAnsi="Times New Roman" w:cs="Times New Roman"/>
          <w:b/>
          <w:sz w:val="32"/>
          <w:szCs w:val="32"/>
        </w:rPr>
        <w:t>for Henley-in-Arden</w:t>
      </w:r>
    </w:p>
    <w:p w:rsidR="0046085E" w:rsidRPr="00C52889" w:rsidRDefault="0046085E" w:rsidP="0046085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52889">
        <w:rPr>
          <w:b/>
          <w:color w:val="000000" w:themeColor="text1"/>
          <w:sz w:val="28"/>
          <w:szCs w:val="28"/>
        </w:rPr>
        <w:t>Contact:</w:t>
      </w:r>
      <w:r w:rsidRPr="00C52889">
        <w:rPr>
          <w:color w:val="000000" w:themeColor="text1"/>
          <w:sz w:val="28"/>
          <w:szCs w:val="28"/>
        </w:rPr>
        <w:t xml:space="preserve"> </w:t>
      </w:r>
      <w:hyperlink r:id="rId5" w:history="1">
        <w:r w:rsidRPr="00C52889">
          <w:rPr>
            <w:rStyle w:val="Hyperlink"/>
            <w:sz w:val="28"/>
            <w:szCs w:val="28"/>
          </w:rPr>
          <w:t>mike.rice@stratford-dc.gov.uk</w:t>
        </w:r>
      </w:hyperlink>
      <w:r w:rsidRPr="00C52889">
        <w:rPr>
          <w:color w:val="000000" w:themeColor="text1"/>
          <w:sz w:val="28"/>
          <w:szCs w:val="28"/>
        </w:rPr>
        <w:t>; mike.rice4henley@outlook.com</w:t>
      </w:r>
    </w:p>
    <w:p w:rsidR="0046085E" w:rsidRPr="00C52889" w:rsidRDefault="0046085E" w:rsidP="0046085E">
      <w:pPr>
        <w:jc w:val="center"/>
        <w:rPr>
          <w:sz w:val="28"/>
          <w:szCs w:val="28"/>
        </w:rPr>
      </w:pPr>
    </w:p>
    <w:p w:rsidR="0046085E" w:rsidRDefault="0046085E" w:rsidP="0046085E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Stratford house prices climb towards £400k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 average price of a home in the District </w:t>
      </w:r>
      <w:r w:rsidRPr="00B7169E">
        <w:rPr>
          <w:rFonts w:ascii="Times New Roman" w:hAnsi="Times New Roman" w:cs="Times New Roman"/>
          <w:sz w:val="36"/>
          <w:szCs w:val="36"/>
        </w:rPr>
        <w:t xml:space="preserve">in the year ending December 2025 was £390,018. </w:t>
      </w:r>
      <w:r>
        <w:rPr>
          <w:rFonts w:ascii="Times New Roman" w:hAnsi="Times New Roman" w:cs="Times New Roman"/>
          <w:sz w:val="36"/>
          <w:szCs w:val="36"/>
        </w:rPr>
        <w:t>This represented</w:t>
      </w:r>
      <w:r w:rsidRPr="00B7169E">
        <w:rPr>
          <w:rFonts w:ascii="Times New Roman" w:hAnsi="Times New Roman" w:cs="Times New Roman"/>
          <w:sz w:val="36"/>
          <w:szCs w:val="36"/>
        </w:rPr>
        <w:t xml:space="preserve"> a 31% increase on December 2015</w:t>
      </w:r>
      <w:r w:rsidR="00DB18C4">
        <w:rPr>
          <w:rFonts w:ascii="Times New Roman" w:hAnsi="Times New Roman" w:cs="Times New Roman"/>
          <w:sz w:val="36"/>
          <w:szCs w:val="36"/>
        </w:rPr>
        <w:t xml:space="preserve">, a real </w:t>
      </w:r>
      <w:r w:rsidRPr="00B7169E">
        <w:rPr>
          <w:rFonts w:ascii="Times New Roman" w:hAnsi="Times New Roman" w:cs="Times New Roman"/>
          <w:sz w:val="36"/>
          <w:szCs w:val="36"/>
        </w:rPr>
        <w:t xml:space="preserve">terms </w:t>
      </w:r>
      <w:r w:rsidR="00DB18C4">
        <w:rPr>
          <w:rFonts w:ascii="Times New Roman" w:hAnsi="Times New Roman" w:cs="Times New Roman"/>
          <w:sz w:val="36"/>
          <w:szCs w:val="36"/>
        </w:rPr>
        <w:t>uplift</w:t>
      </w:r>
      <w:r w:rsidRPr="00B7169E">
        <w:rPr>
          <w:rFonts w:ascii="Times New Roman" w:hAnsi="Times New Roman" w:cs="Times New Roman"/>
          <w:sz w:val="36"/>
          <w:szCs w:val="36"/>
        </w:rPr>
        <w:t xml:space="preserve"> of £91,188.  </w:t>
      </w: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Pr="00B7169E" w:rsidRDefault="0046085E" w:rsidP="0046085E">
      <w:pPr>
        <w:rPr>
          <w:rFonts w:ascii="Times New Roman" w:hAnsi="Times New Roman" w:cs="Times New Roman"/>
          <w:sz w:val="36"/>
          <w:szCs w:val="36"/>
        </w:rPr>
      </w:pPr>
      <w:r w:rsidRPr="00B7169E">
        <w:rPr>
          <w:rFonts w:ascii="Times New Roman" w:hAnsi="Times New Roman" w:cs="Times New Roman"/>
          <w:sz w:val="36"/>
          <w:szCs w:val="36"/>
        </w:rPr>
        <w:t>Since January 2005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B7169E">
        <w:rPr>
          <w:rFonts w:ascii="Times New Roman" w:hAnsi="Times New Roman" w:cs="Times New Roman"/>
          <w:sz w:val="36"/>
          <w:szCs w:val="36"/>
        </w:rPr>
        <w:t xml:space="preserve"> the </w:t>
      </w:r>
      <w:r>
        <w:rPr>
          <w:rFonts w:ascii="Times New Roman" w:hAnsi="Times New Roman" w:cs="Times New Roman"/>
          <w:sz w:val="36"/>
          <w:szCs w:val="36"/>
        </w:rPr>
        <w:t xml:space="preserve">District </w:t>
      </w:r>
      <w:r w:rsidRPr="00B7169E">
        <w:rPr>
          <w:rFonts w:ascii="Times New Roman" w:hAnsi="Times New Roman" w:cs="Times New Roman"/>
          <w:sz w:val="36"/>
          <w:szCs w:val="36"/>
        </w:rPr>
        <w:t>has seen a 76% increase</w:t>
      </w:r>
      <w:r>
        <w:rPr>
          <w:rFonts w:ascii="Times New Roman" w:hAnsi="Times New Roman" w:cs="Times New Roman"/>
          <w:sz w:val="36"/>
          <w:szCs w:val="36"/>
        </w:rPr>
        <w:t xml:space="preserve"> in the price of a home</w:t>
      </w:r>
      <w:r w:rsidRPr="00B7169E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which</w:t>
      </w:r>
      <w:r w:rsidRPr="00B7169E">
        <w:rPr>
          <w:rFonts w:ascii="Times New Roman" w:hAnsi="Times New Roman" w:cs="Times New Roman"/>
          <w:sz w:val="36"/>
          <w:szCs w:val="36"/>
        </w:rPr>
        <w:t xml:space="preserve"> in real terms</w:t>
      </w:r>
      <w:r>
        <w:rPr>
          <w:rFonts w:ascii="Times New Roman" w:hAnsi="Times New Roman" w:cs="Times New Roman"/>
          <w:sz w:val="36"/>
          <w:szCs w:val="36"/>
        </w:rPr>
        <w:t xml:space="preserve"> is</w:t>
      </w:r>
      <w:r w:rsidRPr="00B7169E">
        <w:rPr>
          <w:rFonts w:ascii="Times New Roman" w:hAnsi="Times New Roman" w:cs="Times New Roman"/>
          <w:sz w:val="36"/>
          <w:szCs w:val="36"/>
        </w:rPr>
        <w:t xml:space="preserve"> £168,634.</w:t>
      </w:r>
    </w:p>
    <w:p w:rsidR="00DB18C4" w:rsidRDefault="00DB18C4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  <w:r w:rsidRPr="00B7169E">
        <w:rPr>
          <w:rFonts w:ascii="Times New Roman" w:hAnsi="Times New Roman" w:cs="Times New Roman"/>
          <w:sz w:val="36"/>
          <w:szCs w:val="36"/>
        </w:rPr>
        <w:t xml:space="preserve">House prices </w:t>
      </w:r>
      <w:r w:rsidR="00DB18C4">
        <w:rPr>
          <w:rFonts w:ascii="Times New Roman" w:hAnsi="Times New Roman" w:cs="Times New Roman"/>
          <w:sz w:val="36"/>
          <w:szCs w:val="36"/>
        </w:rPr>
        <w:t xml:space="preserve">across the country over the same periods </w:t>
      </w:r>
      <w:r>
        <w:rPr>
          <w:rFonts w:ascii="Times New Roman" w:hAnsi="Times New Roman" w:cs="Times New Roman"/>
          <w:sz w:val="36"/>
          <w:szCs w:val="36"/>
        </w:rPr>
        <w:t xml:space="preserve">have </w:t>
      </w:r>
      <w:r w:rsidRPr="00B7169E">
        <w:rPr>
          <w:rFonts w:ascii="Times New Roman" w:hAnsi="Times New Roman" w:cs="Times New Roman"/>
          <w:sz w:val="36"/>
          <w:szCs w:val="36"/>
        </w:rPr>
        <w:t>increased on average by 43% from December 2015 and 91% since January 2005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Default="00DB18C4" w:rsidP="004608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Compared with the country as a whole, t</w:t>
      </w:r>
      <w:r w:rsidR="0046085E">
        <w:rPr>
          <w:rFonts w:ascii="Times New Roman" w:hAnsi="Times New Roman" w:cs="Times New Roman"/>
          <w:sz w:val="36"/>
          <w:szCs w:val="36"/>
        </w:rPr>
        <w:t>he</w:t>
      </w:r>
      <w:r w:rsidR="0046085E" w:rsidRPr="00B7169E">
        <w:rPr>
          <w:rFonts w:ascii="Times New Roman" w:hAnsi="Times New Roman" w:cs="Times New Roman"/>
          <w:sz w:val="36"/>
          <w:szCs w:val="36"/>
        </w:rPr>
        <w:t xml:space="preserve"> District looks to have underperformed the market since 2005. </w:t>
      </w:r>
      <w:r w:rsidR="0046085E">
        <w:rPr>
          <w:rFonts w:ascii="Times New Roman" w:hAnsi="Times New Roman" w:cs="Times New Roman"/>
          <w:sz w:val="36"/>
          <w:szCs w:val="36"/>
        </w:rPr>
        <w:t>However, areas</w:t>
      </w:r>
      <w:r w:rsidR="0046085E" w:rsidRPr="00B7169E">
        <w:rPr>
          <w:rFonts w:ascii="Times New Roman" w:hAnsi="Times New Roman" w:cs="Times New Roman"/>
          <w:sz w:val="36"/>
          <w:szCs w:val="36"/>
        </w:rPr>
        <w:t xml:space="preserve"> which </w:t>
      </w:r>
      <w:r w:rsidR="0046085E">
        <w:rPr>
          <w:rFonts w:ascii="Times New Roman" w:hAnsi="Times New Roman" w:cs="Times New Roman"/>
          <w:sz w:val="36"/>
          <w:szCs w:val="36"/>
        </w:rPr>
        <w:t xml:space="preserve">have performed better than average had </w:t>
      </w:r>
      <w:r w:rsidR="0046085E" w:rsidRPr="00B7169E">
        <w:rPr>
          <w:rFonts w:ascii="Times New Roman" w:hAnsi="Times New Roman" w:cs="Times New Roman"/>
          <w:sz w:val="36"/>
          <w:szCs w:val="36"/>
        </w:rPr>
        <w:t>a lower starting house price figure</w:t>
      </w:r>
      <w:r w:rsidR="0046085E">
        <w:rPr>
          <w:rFonts w:ascii="Times New Roman" w:hAnsi="Times New Roman" w:cs="Times New Roman"/>
          <w:sz w:val="36"/>
          <w:szCs w:val="36"/>
        </w:rPr>
        <w:t xml:space="preserve"> of under £150,000.</w:t>
      </w: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Pr="00B7169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Of Stratford’s</w:t>
      </w:r>
      <w:r w:rsidRPr="00B7169E">
        <w:rPr>
          <w:rFonts w:ascii="Times New Roman" w:hAnsi="Times New Roman" w:cs="Times New Roman"/>
          <w:sz w:val="36"/>
          <w:szCs w:val="36"/>
        </w:rPr>
        <w:t xml:space="preserve"> nearest neighbours, Cotswold District had the highest average house price in December 2025 at £415,906, </w:t>
      </w:r>
      <w:r>
        <w:rPr>
          <w:rFonts w:ascii="Times New Roman" w:hAnsi="Times New Roman" w:cs="Times New Roman"/>
          <w:sz w:val="36"/>
          <w:szCs w:val="36"/>
        </w:rPr>
        <w:t>with Stratford just behind</w:t>
      </w:r>
      <w:r w:rsidRPr="00B7169E">
        <w:rPr>
          <w:rFonts w:ascii="Times New Roman" w:hAnsi="Times New Roman" w:cs="Times New Roman"/>
          <w:sz w:val="36"/>
          <w:szCs w:val="36"/>
        </w:rPr>
        <w:t xml:space="preserve">. Warwick had a lower average </w:t>
      </w:r>
      <w:r>
        <w:rPr>
          <w:rFonts w:ascii="Times New Roman" w:hAnsi="Times New Roman" w:cs="Times New Roman"/>
          <w:sz w:val="36"/>
          <w:szCs w:val="36"/>
        </w:rPr>
        <w:t xml:space="preserve">house </w:t>
      </w:r>
      <w:r w:rsidRPr="00B7169E">
        <w:rPr>
          <w:rFonts w:ascii="Times New Roman" w:hAnsi="Times New Roman" w:cs="Times New Roman"/>
          <w:sz w:val="36"/>
          <w:szCs w:val="36"/>
        </w:rPr>
        <w:t>price at £366,063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46085E" w:rsidRPr="00B7169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DB18C4" w:rsidRDefault="0046085E" w:rsidP="004608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There were 2,216 house sales in Stratford District last year, the lowest figure since 2018. In 2023 and 2024, there were 2,850 and 2,608 sales respectively. </w:t>
      </w: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‘</w:t>
      </w:r>
      <w:r w:rsidRPr="008B4B9D">
        <w:rPr>
          <w:rFonts w:ascii="Times New Roman" w:hAnsi="Times New Roman" w:cs="Times New Roman"/>
          <w:sz w:val="36"/>
          <w:szCs w:val="36"/>
        </w:rPr>
        <w:t>Connectivity</w:t>
      </w:r>
      <w:r>
        <w:rPr>
          <w:rFonts w:ascii="Times New Roman" w:hAnsi="Times New Roman" w:cs="Times New Roman"/>
          <w:sz w:val="36"/>
          <w:szCs w:val="36"/>
        </w:rPr>
        <w:t xml:space="preserve">’ – how easy it is to reach employment, education, healthcare, and leisure facilities – is now measured by the Department of Transport. </w:t>
      </w: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Default="0046085E" w:rsidP="0046085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Out of a score of 100, Stratford District gets an overall score of 44.33. This compares with 56.41 for all English district authorities.</w:t>
      </w:r>
    </w:p>
    <w:p w:rsidR="0061476C" w:rsidRDefault="0061476C" w:rsidP="0061476C">
      <w:pPr>
        <w:rPr>
          <w:rFonts w:ascii="Times New Roman" w:hAnsi="Times New Roman" w:cs="Times New Roman"/>
          <w:sz w:val="36"/>
          <w:szCs w:val="36"/>
        </w:rPr>
      </w:pPr>
    </w:p>
    <w:p w:rsidR="0061476C" w:rsidRPr="00941D36" w:rsidRDefault="0061476C" w:rsidP="0061476C">
      <w:pPr>
        <w:rPr>
          <w:rFonts w:ascii="Times New Roman" w:hAnsi="Times New Roman" w:cs="Times New Roman"/>
          <w:sz w:val="36"/>
          <w:szCs w:val="36"/>
        </w:rPr>
      </w:pPr>
      <w:r w:rsidRPr="00941D36">
        <w:rPr>
          <w:rFonts w:ascii="Times New Roman" w:hAnsi="Times New Roman" w:cs="Times New Roman"/>
          <w:sz w:val="36"/>
          <w:szCs w:val="36"/>
        </w:rPr>
        <w:t xml:space="preserve">The highest level of connectivity for a district council </w:t>
      </w:r>
      <w:r>
        <w:rPr>
          <w:rFonts w:ascii="Times New Roman" w:hAnsi="Times New Roman" w:cs="Times New Roman"/>
          <w:sz w:val="36"/>
          <w:szCs w:val="36"/>
        </w:rPr>
        <w:t>i</w:t>
      </w:r>
      <w:r w:rsidRPr="00941D36">
        <w:rPr>
          <w:rFonts w:ascii="Times New Roman" w:hAnsi="Times New Roman" w:cs="Times New Roman"/>
          <w:sz w:val="36"/>
          <w:szCs w:val="36"/>
        </w:rPr>
        <w:t>s 75.42</w:t>
      </w:r>
      <w:r>
        <w:rPr>
          <w:rFonts w:ascii="Times New Roman" w:hAnsi="Times New Roman" w:cs="Times New Roman"/>
          <w:sz w:val="36"/>
          <w:szCs w:val="36"/>
        </w:rPr>
        <w:t xml:space="preserve"> scored by Watford. The lowest score is 32.90 in West Devon</w:t>
      </w:r>
      <w:r w:rsidRPr="00941D36">
        <w:rPr>
          <w:rFonts w:ascii="Times New Roman" w:hAnsi="Times New Roman" w:cs="Times New Roman"/>
          <w:sz w:val="36"/>
          <w:szCs w:val="36"/>
        </w:rPr>
        <w:t>.</w:t>
      </w:r>
    </w:p>
    <w:p w:rsidR="0061476C" w:rsidRPr="00941D36" w:rsidRDefault="0061476C" w:rsidP="006147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Connectivity generally declines</w:t>
      </w:r>
      <w:r w:rsidRPr="00941D3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with distance </w:t>
      </w:r>
      <w:r w:rsidRPr="00941D36">
        <w:rPr>
          <w:rFonts w:ascii="Times New Roman" w:hAnsi="Times New Roman" w:cs="Times New Roman"/>
          <w:sz w:val="36"/>
          <w:szCs w:val="36"/>
        </w:rPr>
        <w:t>away from a major conurbation.</w:t>
      </w:r>
    </w:p>
    <w:p w:rsidR="0061476C" w:rsidRDefault="0061476C" w:rsidP="0061476C">
      <w:pPr>
        <w:rPr>
          <w:rFonts w:ascii="Times New Roman" w:hAnsi="Times New Roman" w:cs="Times New Roman"/>
          <w:sz w:val="36"/>
          <w:szCs w:val="36"/>
        </w:rPr>
      </w:pPr>
    </w:p>
    <w:p w:rsidR="0061476C" w:rsidRPr="00FD0F52" w:rsidRDefault="00A4674A" w:rsidP="0061476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</w:t>
      </w:r>
      <w:r w:rsidR="0061476C">
        <w:rPr>
          <w:rFonts w:ascii="Times New Roman" w:hAnsi="Times New Roman" w:cs="Times New Roman"/>
          <w:sz w:val="36"/>
          <w:szCs w:val="36"/>
        </w:rPr>
        <w:t>iven its size and diversity</w:t>
      </w:r>
      <w:r w:rsidR="0061476C" w:rsidRPr="00941D36">
        <w:rPr>
          <w:rFonts w:ascii="Times New Roman" w:hAnsi="Times New Roman" w:cs="Times New Roman"/>
          <w:sz w:val="36"/>
          <w:szCs w:val="36"/>
        </w:rPr>
        <w:t xml:space="preserve">, Stratford-on-Avon </w:t>
      </w:r>
      <w:r w:rsidR="0061476C">
        <w:rPr>
          <w:rFonts w:ascii="Times New Roman" w:hAnsi="Times New Roman" w:cs="Times New Roman"/>
          <w:sz w:val="36"/>
          <w:szCs w:val="36"/>
        </w:rPr>
        <w:t>District also</w:t>
      </w:r>
      <w:r w:rsidR="0061476C" w:rsidRPr="00941D36">
        <w:rPr>
          <w:rFonts w:ascii="Times New Roman" w:hAnsi="Times New Roman" w:cs="Times New Roman"/>
          <w:sz w:val="36"/>
          <w:szCs w:val="36"/>
        </w:rPr>
        <w:t xml:space="preserve"> </w:t>
      </w:r>
      <w:r w:rsidR="0061476C">
        <w:rPr>
          <w:rFonts w:ascii="Times New Roman" w:hAnsi="Times New Roman" w:cs="Times New Roman"/>
          <w:sz w:val="36"/>
          <w:szCs w:val="36"/>
        </w:rPr>
        <w:t>has lower connectivity</w:t>
      </w:r>
      <w:r w:rsidR="0061476C" w:rsidRPr="00941D36">
        <w:rPr>
          <w:rFonts w:ascii="Times New Roman" w:hAnsi="Times New Roman" w:cs="Times New Roman"/>
          <w:sz w:val="36"/>
          <w:szCs w:val="36"/>
        </w:rPr>
        <w:t xml:space="preserve"> when compared </w:t>
      </w:r>
      <w:r w:rsidR="0061476C">
        <w:rPr>
          <w:rFonts w:ascii="Times New Roman" w:hAnsi="Times New Roman" w:cs="Times New Roman"/>
          <w:sz w:val="36"/>
          <w:szCs w:val="36"/>
        </w:rPr>
        <w:t xml:space="preserve">with </w:t>
      </w:r>
      <w:r w:rsidR="0061476C" w:rsidRPr="00941D36">
        <w:rPr>
          <w:rFonts w:ascii="Times New Roman" w:hAnsi="Times New Roman" w:cs="Times New Roman"/>
          <w:sz w:val="36"/>
          <w:szCs w:val="36"/>
        </w:rPr>
        <w:t>smaller, more homogenous districts.</w:t>
      </w:r>
    </w:p>
    <w:p w:rsidR="0061476C" w:rsidRDefault="0061476C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Pr="002E77B1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 w:rsidRPr="002E77B1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Stratford 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achieves</w:t>
      </w:r>
      <w:r w:rsidRPr="002E77B1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high 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food </w:t>
      </w:r>
      <w:r w:rsidRPr="002E77B1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standard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s</w:t>
      </w:r>
      <w:r w:rsidRPr="002E77B1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</w:t>
      </w:r>
    </w:p>
    <w:p w:rsidR="0046085E" w:rsidRPr="002E77B1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Pubs, restaurants and takeaways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in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the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District continue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t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>o demonstrate exceptional food hygiene standards, with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the vast majority of local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establishments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achieving top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>ratings under the national Food Hygiene Rating Scheme.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More than 85% have received a 5* rating from Stratford-on-Avon District Council (SDC) and only about 1% have been told an improvement or a major improvement is required. 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Altogether an impressive 95.6% of the 1,154 establishments in the District are considered good or very good for their food hygiene. 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46085E" w:rsidRPr="00636422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This percentage rises to 98.8% for ratings 3, 4, 5* – which means the premises meet or exceed legal standards.</w:t>
      </w:r>
    </w:p>
    <w:p w:rsidR="003933A6" w:rsidRDefault="003933A6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46085E" w:rsidRPr="00F87984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lastRenderedPageBreak/>
        <w:t>D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>ownload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>ing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the District Council mobile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>app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hyperlink r:id="rId6" w:history="1">
        <w:r w:rsidRPr="00BC2445">
          <w:rPr>
            <w:rStyle w:val="Hyperlink"/>
            <w:rFonts w:ascii="Times New Roman" w:hAnsi="Times New Roman" w:cs="Times New Roman"/>
            <w:sz w:val="32"/>
            <w:szCs w:val="32"/>
            <w:lang w:val="en-US"/>
          </w:rPr>
          <w:t>www.stratford.gov.uk/app</w:t>
        </w:r>
      </w:hyperlink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gives access to</w:t>
      </w:r>
      <w:r w:rsidRPr="00636422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food hygiene ratings 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under the 'Eating out' icon. </w:t>
      </w:r>
    </w:p>
    <w:p w:rsidR="0046085E" w:rsidRPr="00636422" w:rsidRDefault="0046085E" w:rsidP="0046085E">
      <w:pPr>
        <w:pStyle w:val="NormalWeb"/>
        <w:spacing w:before="0" w:beforeAutospacing="0"/>
        <w:rPr>
          <w:b/>
          <w:color w:val="212529"/>
          <w:sz w:val="32"/>
          <w:szCs w:val="32"/>
        </w:rPr>
      </w:pPr>
    </w:p>
    <w:p w:rsidR="0046085E" w:rsidRDefault="0046085E" w:rsidP="0046085E">
      <w:pPr>
        <w:pStyle w:val="NormalWeb"/>
        <w:spacing w:before="0" w:beforeAutospacing="0"/>
        <w:rPr>
          <w:b/>
          <w:color w:val="212529"/>
          <w:sz w:val="36"/>
          <w:szCs w:val="36"/>
        </w:rPr>
      </w:pPr>
      <w:r>
        <w:rPr>
          <w:b/>
          <w:color w:val="212529"/>
          <w:sz w:val="36"/>
          <w:szCs w:val="36"/>
        </w:rPr>
        <w:t>40% of Stratford homes without mains gas for heating</w:t>
      </w:r>
    </w:p>
    <w:p w:rsidR="0046085E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 w:rsidRPr="00AD6C1A">
        <w:rPr>
          <w:color w:val="212529"/>
          <w:sz w:val="32"/>
          <w:szCs w:val="32"/>
        </w:rPr>
        <w:t xml:space="preserve">With </w:t>
      </w:r>
      <w:r>
        <w:rPr>
          <w:color w:val="212529"/>
          <w:sz w:val="32"/>
          <w:szCs w:val="32"/>
        </w:rPr>
        <w:t xml:space="preserve">heating </w:t>
      </w:r>
      <w:r w:rsidRPr="00AD6C1A">
        <w:rPr>
          <w:color w:val="212529"/>
          <w:sz w:val="32"/>
          <w:szCs w:val="32"/>
        </w:rPr>
        <w:t xml:space="preserve">oil prices hitting unprecedented highs, </w:t>
      </w:r>
      <w:r>
        <w:rPr>
          <w:color w:val="212529"/>
          <w:sz w:val="32"/>
          <w:szCs w:val="32"/>
        </w:rPr>
        <w:t>Stratford-on-Avon District Council (SDC) has investigated how many homes in the District could be falling into fuel poverty.</w:t>
      </w:r>
    </w:p>
    <w:p w:rsidR="0046085E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Just over 4 in 10 homes have no access to mains gas and rely on other forms of fuel, including heating oil, electricity and tank or bottled gas. </w:t>
      </w:r>
    </w:p>
    <w:p w:rsidR="0046085E" w:rsidRPr="00AD6C1A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Of the 60,000 homes in the District, according to the 2021Census, more than 16% rely on oil or gas for their heating.</w:t>
      </w:r>
    </w:p>
    <w:p w:rsidR="0046085E" w:rsidRPr="00B86058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  <w:r w:rsidRPr="00B86058">
        <w:rPr>
          <w:color w:val="212529"/>
          <w:sz w:val="36"/>
          <w:szCs w:val="36"/>
        </w:rPr>
        <w:t>SDC</w:t>
      </w:r>
      <w:r w:rsidRPr="00B86058">
        <w:rPr>
          <w:rStyle w:val="Hyperlink"/>
          <w:color w:val="242424"/>
          <w:sz w:val="22"/>
          <w:szCs w:val="22"/>
          <w:u w:val="none"/>
          <w:bdr w:val="none" w:sz="0" w:space="0" w:color="auto" w:frame="1"/>
        </w:rPr>
        <w:t xml:space="preserve"> </w:t>
      </w:r>
      <w:r w:rsidRPr="00B86058">
        <w:rPr>
          <w:rStyle w:val="Hyperlink"/>
          <w:color w:val="242424"/>
          <w:sz w:val="32"/>
          <w:szCs w:val="32"/>
          <w:u w:val="none"/>
          <w:bdr w:val="none" w:sz="0" w:space="0" w:color="auto" w:frame="1"/>
        </w:rPr>
        <w:t>believes that</w:t>
      </w:r>
      <w:r w:rsidRPr="00B86058">
        <w:rPr>
          <w:rStyle w:val="Hyperlink"/>
          <w:color w:val="242424"/>
          <w:sz w:val="22"/>
          <w:szCs w:val="22"/>
          <w:u w:val="none"/>
          <w:bdr w:val="none" w:sz="0" w:space="0" w:color="auto" w:frame="1"/>
        </w:rPr>
        <w:t xml:space="preserve">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>m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any hundreds more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>households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 in Stratford District will be dragged into fuel poverty as a result of what’s happening several thousand miles away in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>the Middle East.</w:t>
      </w:r>
    </w:p>
    <w:p w:rsidR="0046085E" w:rsidRPr="00B86058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</w:p>
    <w:p w:rsidR="0046085E" w:rsidRPr="00B86058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Those in the more rural parts of the District who rely on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 xml:space="preserve">heating 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oil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 xml:space="preserve">or gas for warmth 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>will be particularly hard hit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 xml:space="preserve"> as they 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>are not protected by Ofgem’s energy price cap. </w:t>
      </w:r>
    </w:p>
    <w:p w:rsidR="0046085E" w:rsidRPr="00B86058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</w:p>
    <w:p w:rsidR="0046085E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  <w:r>
        <w:rPr>
          <w:rStyle w:val="xs1"/>
          <w:color w:val="242424"/>
          <w:sz w:val="32"/>
          <w:szCs w:val="32"/>
          <w:bdr w:val="none" w:sz="0" w:space="0" w:color="auto" w:frame="1"/>
        </w:rPr>
        <w:t>Be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>fore the cu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>rrent events in the Middle East, more than one in seven D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istrict households were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>considered to be in fuel poverty.</w:t>
      </w:r>
    </w:p>
    <w:p w:rsidR="0046085E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</w:p>
    <w:p w:rsidR="0046085E" w:rsidRPr="00B86058" w:rsidRDefault="0046085E" w:rsidP="0046085E">
      <w:pPr>
        <w:pStyle w:val="xp1"/>
        <w:shd w:val="clear" w:color="auto" w:fill="FFFFFF"/>
        <w:spacing w:before="0" w:beforeAutospacing="0" w:after="0" w:afterAutospacing="0"/>
        <w:rPr>
          <w:rStyle w:val="xs1"/>
          <w:color w:val="242424"/>
          <w:sz w:val="32"/>
          <w:szCs w:val="32"/>
          <w:bdr w:val="none" w:sz="0" w:space="0" w:color="auto" w:frame="1"/>
        </w:rPr>
      </w:pPr>
      <w:r>
        <w:rPr>
          <w:rStyle w:val="xs1"/>
          <w:color w:val="242424"/>
          <w:sz w:val="32"/>
          <w:szCs w:val="32"/>
          <w:bdr w:val="none" w:sz="0" w:space="0" w:color="auto" w:frame="1"/>
        </w:rPr>
        <w:t xml:space="preserve">SDC is stressing to residents that it has 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created a £500,000 hardship support fund in this year’s budget to help vulnerable households that are struggling to pay their energy bills. </w:t>
      </w:r>
      <w:r>
        <w:rPr>
          <w:rStyle w:val="xs1"/>
          <w:color w:val="242424"/>
          <w:sz w:val="32"/>
          <w:szCs w:val="32"/>
          <w:bdr w:val="none" w:sz="0" w:space="0" w:color="auto" w:frame="1"/>
        </w:rPr>
        <w:t>There is also</w:t>
      </w:r>
      <w:r w:rsidRPr="00B86058">
        <w:rPr>
          <w:rStyle w:val="xs1"/>
          <w:color w:val="242424"/>
          <w:sz w:val="32"/>
          <w:szCs w:val="32"/>
          <w:bdr w:val="none" w:sz="0" w:space="0" w:color="auto" w:frame="1"/>
        </w:rPr>
        <w:t xml:space="preserve"> funding available for homeowners to repair, replace, and improve heating systems.</w:t>
      </w:r>
    </w:p>
    <w:p w:rsidR="0046085E" w:rsidRDefault="0046085E" w:rsidP="0046085E">
      <w:pPr>
        <w:pStyle w:val="NormalWeb"/>
        <w:spacing w:before="0" w:beforeAutospacing="0"/>
        <w:rPr>
          <w:color w:val="212529"/>
          <w:sz w:val="36"/>
          <w:szCs w:val="36"/>
        </w:rPr>
      </w:pPr>
    </w:p>
    <w:p w:rsidR="0046085E" w:rsidRDefault="0046085E" w:rsidP="0046085E">
      <w:pPr>
        <w:pStyle w:val="NormalWeb"/>
        <w:spacing w:before="0" w:beforeAutospacing="0"/>
        <w:rPr>
          <w:color w:val="212529"/>
          <w:sz w:val="36"/>
          <w:szCs w:val="36"/>
        </w:rPr>
      </w:pPr>
      <w:r w:rsidRPr="007A1C38">
        <w:rPr>
          <w:color w:val="212529"/>
          <w:sz w:val="36"/>
          <w:szCs w:val="36"/>
        </w:rPr>
        <w:t xml:space="preserve">Advice is also available from Act on Energy on 0800 988 2881 or visit </w:t>
      </w:r>
      <w:hyperlink r:id="rId7" w:history="1">
        <w:r w:rsidRPr="00BC2445">
          <w:rPr>
            <w:rStyle w:val="Hyperlink"/>
            <w:sz w:val="36"/>
            <w:szCs w:val="36"/>
          </w:rPr>
          <w:t>https://www.actonenergy.org.uk/area/warwickshire</w:t>
        </w:r>
      </w:hyperlink>
      <w:r>
        <w:rPr>
          <w:color w:val="212529"/>
          <w:sz w:val="36"/>
          <w:szCs w:val="36"/>
        </w:rPr>
        <w:t>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212529"/>
          <w:sz w:val="36"/>
          <w:szCs w:val="36"/>
        </w:rPr>
      </w:pP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</w:pPr>
      <w:r w:rsidRPr="0019527C">
        <w:rPr>
          <w:rFonts w:ascii="Times New Roman" w:eastAsia="Times New Roman" w:hAnsi="Times New Roman" w:cs="Times New Roman"/>
          <w:b/>
          <w:color w:val="212529"/>
          <w:sz w:val="36"/>
          <w:szCs w:val="36"/>
        </w:rPr>
        <w:lastRenderedPageBreak/>
        <w:t>Latest ‘Growing Opportunities Plan’ approved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212529"/>
          <w:sz w:val="36"/>
          <w:szCs w:val="36"/>
        </w:rPr>
      </w:pP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A District-wide commitment to tackling poverty, improving wellbeing and creating greater opportunities for people of all ages has been approved by Stratford-on-Avon District Council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(SDC)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19527C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The new 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‘</w:t>
      </w:r>
      <w:r w:rsidRPr="0019527C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Growing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Opportunities Plan 2026–2029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 xml:space="preserve">’ sets out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seven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key missions, designed to make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a measurable difference to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local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residents’ health, financial stability, safety, and long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-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term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opportunities.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Developed collaboratively with more than 40 partners from the Social Inclusion Partnership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(SIP), the Plan brings together public, voluntary, community, faith and social enterprise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proofErr w:type="spellStart"/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organisations</w:t>
      </w:r>
      <w:proofErr w:type="spellEnd"/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to deliver real change where it matters most.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It builds on the success of the previous plan and uses a strong new evidence base to focus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efforts where they will have the greatest impact.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Each mission is supported by a </w:t>
      </w:r>
      <w:proofErr w:type="gramStart"/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detailed three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-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year Action Plan featuring clear objectives</w:t>
      </w:r>
      <w:proofErr w:type="gramEnd"/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delivery partners and measurable outcomes,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ensuring progress can be tracked annually.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The Plan will deliver targeted work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where a clear need has been identified: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>support people into training and employment</w:t>
      </w:r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>reduce fuel poverty</w:t>
      </w:r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>improve access to health services</w:t>
      </w:r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>strengthen youth provision</w:t>
      </w:r>
      <w:bookmarkStart w:id="0" w:name="_GoBack"/>
      <w:bookmarkEnd w:id="0"/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lastRenderedPageBreak/>
        <w:t xml:space="preserve">support voluntary </w:t>
      </w:r>
      <w:proofErr w:type="spellStart"/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>organisations</w:t>
      </w:r>
      <w:proofErr w:type="spellEnd"/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reduce crime and anti-social </w:t>
      </w:r>
      <w:proofErr w:type="spellStart"/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>behaviour</w:t>
      </w:r>
      <w:proofErr w:type="spellEnd"/>
    </w:p>
    <w:p w:rsidR="0046085E" w:rsidRPr="006D064D" w:rsidRDefault="0046085E" w:rsidP="0046085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66E6"/>
          <w:sz w:val="36"/>
          <w:szCs w:val="36"/>
          <w:lang w:val="en-US"/>
        </w:rPr>
      </w:pPr>
      <w:r w:rsidRPr="006D064D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boost access to essential services in rural areas </w:t>
      </w:r>
    </w:p>
    <w:p w:rsidR="0046085E" w:rsidRPr="0019527C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46085E" w:rsidRPr="00D40CC7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SDC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is committed to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publish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ing annual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>updates demonstrating progress against the actions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</w:t>
      </w:r>
      <w:r w:rsidRPr="0019527C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and commitments contained in the Plan. </w:t>
      </w:r>
    </w:p>
    <w:p w:rsidR="0046085E" w:rsidRDefault="0046085E" w:rsidP="0046085E">
      <w:pPr>
        <w:pStyle w:val="NormalWeb"/>
        <w:spacing w:before="0" w:beforeAutospacing="0"/>
        <w:rPr>
          <w:b/>
          <w:color w:val="212529"/>
          <w:sz w:val="36"/>
          <w:szCs w:val="36"/>
        </w:rPr>
      </w:pPr>
    </w:p>
    <w:p w:rsidR="0046085E" w:rsidRDefault="0046085E" w:rsidP="0046085E">
      <w:pPr>
        <w:pStyle w:val="NormalWeb"/>
        <w:spacing w:before="0" w:beforeAutospacing="0"/>
        <w:rPr>
          <w:b/>
          <w:color w:val="212529"/>
          <w:sz w:val="36"/>
          <w:szCs w:val="36"/>
        </w:rPr>
      </w:pPr>
      <w:r w:rsidRPr="00A47E58">
        <w:rPr>
          <w:b/>
          <w:color w:val="212529"/>
          <w:sz w:val="36"/>
          <w:szCs w:val="36"/>
        </w:rPr>
        <w:t>Health screening in Henley</w:t>
      </w:r>
    </w:p>
    <w:p w:rsidR="0046085E" w:rsidRPr="00F77249" w:rsidRDefault="0046085E" w:rsidP="0046085E">
      <w:pPr>
        <w:pStyle w:val="NormalWeb"/>
        <w:spacing w:before="0" w:beforeAutospacing="0"/>
        <w:rPr>
          <w:b/>
          <w:color w:val="212529"/>
          <w:sz w:val="36"/>
          <w:szCs w:val="36"/>
        </w:rPr>
      </w:pPr>
      <w:r>
        <w:rPr>
          <w:color w:val="212529"/>
          <w:sz w:val="32"/>
          <w:szCs w:val="32"/>
        </w:rPr>
        <w:t xml:space="preserve">Henley will be one of the locations across the District offering subsidised health screening for prostate cancer for a second year running. </w:t>
      </w:r>
    </w:p>
    <w:p w:rsidR="0046085E" w:rsidRPr="00FB55E5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 w:rsidRPr="00FB55E5">
        <w:rPr>
          <w:color w:val="212529"/>
          <w:sz w:val="32"/>
          <w:szCs w:val="32"/>
        </w:rPr>
        <w:t xml:space="preserve">The </w:t>
      </w:r>
      <w:r>
        <w:rPr>
          <w:color w:val="212529"/>
          <w:sz w:val="32"/>
          <w:szCs w:val="32"/>
        </w:rPr>
        <w:t>Henley event</w:t>
      </w:r>
      <w:r w:rsidRPr="00FB55E5">
        <w:rPr>
          <w:color w:val="212529"/>
          <w:sz w:val="32"/>
          <w:szCs w:val="32"/>
        </w:rPr>
        <w:t xml:space="preserve"> </w:t>
      </w:r>
      <w:r>
        <w:rPr>
          <w:color w:val="212529"/>
          <w:sz w:val="32"/>
          <w:szCs w:val="32"/>
        </w:rPr>
        <w:t xml:space="preserve">will be taking place on Saturday, </w:t>
      </w:r>
      <w:r w:rsidRPr="00FB55E5">
        <w:rPr>
          <w:color w:val="212529"/>
          <w:sz w:val="32"/>
          <w:szCs w:val="32"/>
        </w:rPr>
        <w:t>7</w:t>
      </w:r>
      <w:r>
        <w:rPr>
          <w:color w:val="212529"/>
          <w:sz w:val="32"/>
          <w:szCs w:val="32"/>
        </w:rPr>
        <w:t>th</w:t>
      </w:r>
      <w:r w:rsidRPr="00FB55E5">
        <w:rPr>
          <w:color w:val="212529"/>
          <w:sz w:val="32"/>
          <w:szCs w:val="32"/>
        </w:rPr>
        <w:t xml:space="preserve"> November </w:t>
      </w:r>
      <w:r>
        <w:rPr>
          <w:color w:val="212529"/>
          <w:sz w:val="32"/>
          <w:szCs w:val="32"/>
        </w:rPr>
        <w:t xml:space="preserve">2026 </w:t>
      </w:r>
      <w:r w:rsidRPr="00FB55E5">
        <w:rPr>
          <w:color w:val="212529"/>
          <w:sz w:val="32"/>
          <w:szCs w:val="32"/>
        </w:rPr>
        <w:t xml:space="preserve">at </w:t>
      </w:r>
      <w:r>
        <w:rPr>
          <w:color w:val="212529"/>
          <w:sz w:val="32"/>
          <w:szCs w:val="32"/>
        </w:rPr>
        <w:t>the</w:t>
      </w:r>
      <w:r w:rsidRPr="00FB55E5">
        <w:rPr>
          <w:color w:val="212529"/>
          <w:sz w:val="32"/>
          <w:szCs w:val="32"/>
        </w:rPr>
        <w:t xml:space="preserve"> Memorial Hall, Station Road</w:t>
      </w:r>
      <w:r>
        <w:rPr>
          <w:color w:val="212529"/>
          <w:sz w:val="32"/>
          <w:szCs w:val="32"/>
        </w:rPr>
        <w:t>.</w:t>
      </w:r>
    </w:p>
    <w:p w:rsidR="0046085E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Running</w:t>
      </w:r>
      <w:r w:rsidRPr="00FB55E5">
        <w:rPr>
          <w:color w:val="212529"/>
          <w:sz w:val="32"/>
          <w:szCs w:val="32"/>
        </w:rPr>
        <w:t xml:space="preserve"> from 10am un</w:t>
      </w:r>
      <w:r>
        <w:rPr>
          <w:color w:val="212529"/>
          <w:sz w:val="32"/>
          <w:szCs w:val="32"/>
        </w:rPr>
        <w:t>til 2pm, the events are open to r</w:t>
      </w:r>
      <w:r w:rsidRPr="00FB55E5">
        <w:rPr>
          <w:color w:val="212529"/>
          <w:sz w:val="32"/>
          <w:szCs w:val="32"/>
        </w:rPr>
        <w:t>esidents at a discounted rate of £14 for each test.</w:t>
      </w:r>
      <w:r>
        <w:rPr>
          <w:color w:val="212529"/>
          <w:sz w:val="32"/>
          <w:szCs w:val="32"/>
        </w:rPr>
        <w:t xml:space="preserve"> </w:t>
      </w:r>
    </w:p>
    <w:p w:rsidR="0046085E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Henley is just one of a series of subsidised health screening events taking place in the District over the course of this year. </w:t>
      </w:r>
    </w:p>
    <w:p w:rsidR="0046085E" w:rsidRPr="00FB55E5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District residents may book up for any of the events, which are being organised and subsidised by Stratford-on-Avon District Council for a second year and carried out by the </w:t>
      </w:r>
      <w:r w:rsidRPr="00FB55E5">
        <w:rPr>
          <w:color w:val="212529"/>
          <w:sz w:val="32"/>
          <w:szCs w:val="32"/>
        </w:rPr>
        <w:t xml:space="preserve">Graham </w:t>
      </w:r>
      <w:r>
        <w:rPr>
          <w:color w:val="212529"/>
          <w:sz w:val="32"/>
          <w:szCs w:val="32"/>
        </w:rPr>
        <w:t>Fulford Charitable Trust (GFCT).</w:t>
      </w:r>
    </w:p>
    <w:p w:rsidR="0046085E" w:rsidRPr="00FB55E5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 w:rsidRPr="00FB55E5">
        <w:rPr>
          <w:color w:val="212529"/>
          <w:sz w:val="32"/>
          <w:szCs w:val="32"/>
        </w:rPr>
        <w:t>The events enable men and women to have a number of health tests from a simple blood test, allowing them to, where necessary, seek further advice or action via their GP.</w:t>
      </w:r>
    </w:p>
    <w:p w:rsidR="0046085E" w:rsidRPr="00FB55E5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Costing</w:t>
      </w:r>
      <w:r w:rsidRPr="00FB55E5">
        <w:rPr>
          <w:color w:val="212529"/>
          <w:sz w:val="32"/>
          <w:szCs w:val="32"/>
        </w:rPr>
        <w:t xml:space="preserve"> £14 each, </w:t>
      </w:r>
      <w:r>
        <w:rPr>
          <w:color w:val="212529"/>
          <w:sz w:val="32"/>
          <w:szCs w:val="32"/>
        </w:rPr>
        <w:t xml:space="preserve">the test </w:t>
      </w:r>
      <w:proofErr w:type="gramStart"/>
      <w:r>
        <w:rPr>
          <w:color w:val="212529"/>
          <w:sz w:val="32"/>
          <w:szCs w:val="32"/>
        </w:rPr>
        <w:t>are</w:t>
      </w:r>
      <w:proofErr w:type="gramEnd"/>
      <w:r>
        <w:rPr>
          <w:color w:val="212529"/>
          <w:sz w:val="32"/>
          <w:szCs w:val="32"/>
        </w:rPr>
        <w:t>:</w:t>
      </w:r>
    </w:p>
    <w:p w:rsidR="0046085E" w:rsidRPr="00FB55E5" w:rsidRDefault="0046085E" w:rsidP="0046085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212529"/>
          <w:sz w:val="32"/>
          <w:szCs w:val="32"/>
        </w:rPr>
      </w:pPr>
      <w:r>
        <w:rPr>
          <w:rFonts w:ascii="Times New Roman" w:hAnsi="Times New Roman" w:cs="Times New Roman"/>
          <w:color w:val="212529"/>
          <w:sz w:val="32"/>
          <w:szCs w:val="32"/>
        </w:rPr>
        <w:t xml:space="preserve">Prostate screening – for men aged over 40 </w:t>
      </w:r>
    </w:p>
    <w:p w:rsidR="0046085E" w:rsidRPr="00FB55E5" w:rsidRDefault="0046085E" w:rsidP="0046085E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212529"/>
          <w:sz w:val="32"/>
          <w:szCs w:val="32"/>
        </w:rPr>
      </w:pPr>
      <w:r>
        <w:rPr>
          <w:rFonts w:ascii="Times New Roman" w:hAnsi="Times New Roman" w:cs="Times New Roman"/>
          <w:color w:val="212529"/>
          <w:sz w:val="32"/>
          <w:szCs w:val="32"/>
        </w:rPr>
        <w:t>Diabetes and cholesterol – f</w:t>
      </w:r>
      <w:r w:rsidRPr="00FB55E5">
        <w:rPr>
          <w:rFonts w:ascii="Times New Roman" w:hAnsi="Times New Roman" w:cs="Times New Roman"/>
          <w:color w:val="212529"/>
          <w:sz w:val="32"/>
          <w:szCs w:val="32"/>
        </w:rPr>
        <w:t xml:space="preserve">or men and women aged 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over </w:t>
      </w:r>
      <w:r w:rsidRPr="00FB55E5">
        <w:rPr>
          <w:rFonts w:ascii="Times New Roman" w:hAnsi="Times New Roman" w:cs="Times New Roman"/>
          <w:color w:val="212529"/>
          <w:sz w:val="32"/>
          <w:szCs w:val="32"/>
        </w:rPr>
        <w:t xml:space="preserve">18 </w:t>
      </w:r>
    </w:p>
    <w:p w:rsidR="0046085E" w:rsidRDefault="0046085E" w:rsidP="0046085E">
      <w:pPr>
        <w:pStyle w:val="NormalWeb"/>
        <w:spacing w:before="0" w:beforeAutospacing="0"/>
        <w:rPr>
          <w:rStyle w:val="Hyperlink"/>
          <w:b/>
          <w:bCs/>
          <w:sz w:val="32"/>
          <w:szCs w:val="32"/>
        </w:rPr>
      </w:pPr>
      <w:r w:rsidRPr="00FB55E5">
        <w:rPr>
          <w:color w:val="212529"/>
          <w:sz w:val="32"/>
          <w:szCs w:val="32"/>
        </w:rPr>
        <w:t>Spaces are limited a</w:t>
      </w:r>
      <w:r>
        <w:rPr>
          <w:color w:val="212529"/>
          <w:sz w:val="32"/>
          <w:szCs w:val="32"/>
        </w:rPr>
        <w:t xml:space="preserve">nd </w:t>
      </w:r>
      <w:r w:rsidRPr="00A47E58">
        <w:rPr>
          <w:b/>
          <w:color w:val="212529"/>
          <w:sz w:val="32"/>
          <w:szCs w:val="32"/>
        </w:rPr>
        <w:t>need to be booked in advance</w:t>
      </w:r>
      <w:r w:rsidRPr="00FB55E5">
        <w:rPr>
          <w:color w:val="212529"/>
          <w:sz w:val="32"/>
          <w:szCs w:val="32"/>
        </w:rPr>
        <w:t xml:space="preserve"> at:</w:t>
      </w:r>
      <w:r w:rsidRPr="00FB55E5">
        <w:rPr>
          <w:rStyle w:val="apple-converted-space"/>
          <w:color w:val="212529"/>
          <w:sz w:val="32"/>
          <w:szCs w:val="32"/>
        </w:rPr>
        <w:t> </w:t>
      </w:r>
      <w:hyperlink r:id="rId8" w:tgtFrame="_blank" w:tooltip="PSA tests in Stratford-on-Avon District" w:history="1">
        <w:r w:rsidRPr="00FB55E5">
          <w:rPr>
            <w:rStyle w:val="Hyperlink"/>
            <w:b/>
            <w:bCs/>
            <w:sz w:val="32"/>
            <w:szCs w:val="32"/>
          </w:rPr>
          <w:t>https://sdc.mypsatests.org.uk</w:t>
        </w:r>
      </w:hyperlink>
    </w:p>
    <w:p w:rsidR="0046085E" w:rsidRPr="00147A0C" w:rsidRDefault="00C55429" w:rsidP="0046085E">
      <w:pPr>
        <w:shd w:val="clear" w:color="auto" w:fill="FFFFFF"/>
        <w:rPr>
          <w:rFonts w:ascii="Times New Roman" w:eastAsia="Times New Roman" w:hAnsi="Times New Roman" w:cs="Times New Roman"/>
          <w:b/>
          <w:color w:val="24242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42424"/>
          <w:sz w:val="36"/>
          <w:szCs w:val="36"/>
        </w:rPr>
        <w:lastRenderedPageBreak/>
        <w:t>Renovated</w:t>
      </w:r>
      <w:r w:rsidR="0046085E">
        <w:rPr>
          <w:rFonts w:ascii="Times New Roman" w:eastAsia="Times New Roman" w:hAnsi="Times New Roman" w:cs="Times New Roman"/>
          <w:b/>
          <w:color w:val="242424"/>
          <w:sz w:val="36"/>
          <w:szCs w:val="36"/>
        </w:rPr>
        <w:t xml:space="preserve"> </w:t>
      </w:r>
      <w:r w:rsidR="0046085E" w:rsidRPr="00147A0C">
        <w:rPr>
          <w:rFonts w:ascii="Times New Roman" w:eastAsia="Times New Roman" w:hAnsi="Times New Roman" w:cs="Times New Roman"/>
          <w:b/>
          <w:color w:val="242424"/>
          <w:sz w:val="36"/>
          <w:szCs w:val="36"/>
        </w:rPr>
        <w:t>children’s play area opens</w:t>
      </w:r>
      <w:r w:rsidR="004D706C">
        <w:rPr>
          <w:rFonts w:ascii="Times New Roman" w:eastAsia="Times New Roman" w:hAnsi="Times New Roman" w:cs="Times New Roman"/>
          <w:b/>
          <w:color w:val="242424"/>
          <w:sz w:val="36"/>
          <w:szCs w:val="36"/>
        </w:rPr>
        <w:t xml:space="preserve"> in Stratford</w:t>
      </w:r>
    </w:p>
    <w:p w:rsidR="0046085E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</w:p>
    <w:p w:rsidR="0046085E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Renovations </w:t>
      </w:r>
      <w:r w:rsidR="00E02C5A">
        <w:rPr>
          <w:rFonts w:ascii="Times New Roman" w:eastAsia="Times New Roman" w:hAnsi="Times New Roman" w:cs="Times New Roman"/>
          <w:color w:val="242424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the </w:t>
      </w: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children’s play area at the Recreation Ground in Stra</w:t>
      </w: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>tford-upon-Avon are</w:t>
      </w: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now complete after an investment of some £250,000 in high-quality</w:t>
      </w: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inclusive play equipment. </w:t>
      </w:r>
    </w:p>
    <w:p w:rsidR="0046085E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</w:p>
    <w:p w:rsidR="0046085E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>Opened</w:t>
      </w: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just in time for families to enjoy over the Easter holiday</w:t>
      </w: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s, the children’s play area now includes 75+ engaging play features designed for children aged 1-11 years. </w:t>
      </w:r>
    </w:p>
    <w:p w:rsidR="0046085E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</w:p>
    <w:p w:rsidR="0046085E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>Play features of the play area, which has a capacity of 150 users at any one time, include:</w:t>
      </w:r>
    </w:p>
    <w:p w:rsidR="0046085E" w:rsidRPr="00147A0C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Forest and River thematic design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A dedicated Accessible Sensory Play Area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A new shaded picnic area with additional seating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Improved paddling pool surround with non-slip surfacing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New play features added within the paddling pool to encourage water play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Enhanced landscaping throughout, including newly laid grassed areas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Revamped sandpit with running water reinstated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Redecorated public toilets with a new boiler installed</w:t>
      </w:r>
    </w:p>
    <w:p w:rsidR="0046085E" w:rsidRPr="00147A0C" w:rsidRDefault="0046085E" w:rsidP="0046085E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Selected car park markings relined, including zebra crossings</w:t>
      </w:r>
    </w:p>
    <w:p w:rsidR="0046085E" w:rsidRPr="00147A0C" w:rsidRDefault="0046085E" w:rsidP="0046085E">
      <w:pPr>
        <w:shd w:val="clear" w:color="auto" w:fill="FFFFFF"/>
        <w:ind w:left="720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 </w:t>
      </w:r>
    </w:p>
    <w:p w:rsidR="0046085E" w:rsidRPr="00147A0C" w:rsidRDefault="0046085E" w:rsidP="0046085E">
      <w:pPr>
        <w:shd w:val="clear" w:color="auto" w:fill="FFFFFF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The District Council believes the </w:t>
      </w: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>project represents a significant investment in our community an</w:t>
      </w:r>
      <w:r>
        <w:rPr>
          <w:rFonts w:ascii="Times New Roman" w:eastAsia="Times New Roman" w:hAnsi="Times New Roman" w:cs="Times New Roman"/>
          <w:color w:val="242424"/>
          <w:sz w:val="32"/>
          <w:szCs w:val="32"/>
        </w:rPr>
        <w:t>d provides a vibrant, inclusive</w:t>
      </w:r>
      <w:r w:rsidRPr="00147A0C"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and sustainable space for children and families to enjoy for many years to come.</w:t>
      </w:r>
    </w:p>
    <w:p w:rsidR="0046085E" w:rsidRDefault="0046085E" w:rsidP="0046085E">
      <w:pPr>
        <w:pStyle w:val="NormalWeb"/>
        <w:spacing w:before="0" w:beforeAutospacing="0"/>
        <w:rPr>
          <w:color w:val="212529"/>
          <w:sz w:val="32"/>
          <w:szCs w:val="32"/>
        </w:rPr>
      </w:pPr>
    </w:p>
    <w:p w:rsidR="0046085E" w:rsidRPr="008A2EBF" w:rsidRDefault="00CC45F7" w:rsidP="0046085E">
      <w:pPr>
        <w:pStyle w:val="NormalWeb"/>
        <w:spacing w:before="0" w:beforeAutospacing="0"/>
        <w:rPr>
          <w:b/>
          <w:color w:val="212529"/>
          <w:sz w:val="36"/>
          <w:szCs w:val="36"/>
        </w:rPr>
      </w:pPr>
      <w:r>
        <w:rPr>
          <w:b/>
          <w:color w:val="212529"/>
          <w:sz w:val="36"/>
          <w:szCs w:val="36"/>
        </w:rPr>
        <w:t>District Council</w:t>
      </w:r>
      <w:r w:rsidR="0046085E" w:rsidRPr="008A2EBF">
        <w:rPr>
          <w:b/>
          <w:color w:val="212529"/>
          <w:sz w:val="36"/>
          <w:szCs w:val="36"/>
        </w:rPr>
        <w:t xml:space="preserve"> launches </w:t>
      </w:r>
      <w:r w:rsidR="0046085E">
        <w:rPr>
          <w:b/>
          <w:color w:val="212529"/>
          <w:sz w:val="36"/>
          <w:szCs w:val="36"/>
        </w:rPr>
        <w:t>revamped</w:t>
      </w:r>
      <w:r w:rsidR="0046085E" w:rsidRPr="008A2EBF">
        <w:rPr>
          <w:b/>
          <w:color w:val="212529"/>
          <w:sz w:val="36"/>
          <w:szCs w:val="36"/>
        </w:rPr>
        <w:t xml:space="preserve"> website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 xml:space="preserve">Stratford-on-Avon District Council </w:t>
      </w:r>
      <w:r w:rsidR="00CC45F7">
        <w:rPr>
          <w:rFonts w:ascii="Times New Roman" w:hAnsi="Times New Roman" w:cs="Times New Roman"/>
          <w:sz w:val="36"/>
          <w:szCs w:val="36"/>
          <w:lang w:val="en-US"/>
        </w:rPr>
        <w:t xml:space="preserve">(SDC) 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 xml:space="preserve">has </w:t>
      </w:r>
      <w:r>
        <w:rPr>
          <w:rFonts w:ascii="Times New Roman" w:hAnsi="Times New Roman" w:cs="Times New Roman"/>
          <w:sz w:val="36"/>
          <w:szCs w:val="36"/>
          <w:lang w:val="en-US"/>
        </w:rPr>
        <w:t>re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>launched its website.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More than a visual update, the revamped site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represents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 xml:space="preserve"> a complete rethink of how residents access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Council 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>information</w:t>
      </w:r>
      <w:r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lastRenderedPageBreak/>
        <w:t>Developed entirely in-house, the redesigned site has been delivered at no cost,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>ensuring best value for residents while improving access to essential services.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The project forms a key part of the District Council's Digital Strategy and responds directly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>to findings from the Residents' Survey 2024, which highlighted the need for simpler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navigation, clearer information, and faster online transactions.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The new website has been shaped by a broad range of insight, including: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Feedback from the Residents' Survey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Google Analytics data highlighting real usage patterns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Workshops involving staff and service teams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Several rounds of user-focused reviews and refinements</w:t>
      </w:r>
    </w:p>
    <w:p w:rsidR="0046085E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The new website introduces:</w:t>
      </w:r>
    </w:p>
    <w:p w:rsidR="00107C86" w:rsidRDefault="00107C86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Simpler navigation and clearer pathways to the most commonly used services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Improved accessibility, including better contrast and layout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A more modern, mobile-friendly design to support the increasing number of residents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>who access the site on phones and tablets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A more intuitive structure that reduces the number of steps needed to complete key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tasks</w:t>
      </w:r>
    </w:p>
    <w:p w:rsidR="0046085E" w:rsidRPr="008A2EBF" w:rsidRDefault="0046085E" w:rsidP="0046085E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lang w:val="en-US"/>
        </w:rPr>
      </w:pPr>
      <w:r w:rsidRPr="008A2EBF">
        <w:rPr>
          <w:rFonts w:ascii="Times New Roman" w:hAnsi="Times New Roman" w:cs="Times New Roman"/>
          <w:sz w:val="36"/>
          <w:szCs w:val="36"/>
          <w:lang w:val="en-US"/>
        </w:rPr>
        <w:t>• A refreshed Newsroom with clearer updates and more dynamic content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8A2EBF">
        <w:rPr>
          <w:rFonts w:ascii="Times New Roman" w:hAnsi="Times New Roman" w:cs="Times New Roman"/>
          <w:sz w:val="36"/>
          <w:szCs w:val="36"/>
          <w:lang w:val="en-US"/>
        </w:rPr>
        <w:t>online.</w:t>
      </w:r>
    </w:p>
    <w:p w:rsidR="0046085E" w:rsidRPr="008A2EBF" w:rsidRDefault="0046085E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Pr="008A2EBF" w:rsidRDefault="0046085E" w:rsidP="0046085E">
      <w:pPr>
        <w:rPr>
          <w:rFonts w:ascii="Times New Roman" w:hAnsi="Times New Roman" w:cs="Times New Roman"/>
          <w:sz w:val="36"/>
          <w:szCs w:val="36"/>
        </w:rPr>
      </w:pPr>
    </w:p>
    <w:p w:rsidR="0046085E" w:rsidRPr="00604872" w:rsidRDefault="0046085E" w:rsidP="0046085E">
      <w:pPr>
        <w:rPr>
          <w:rFonts w:ascii="Times New Roman" w:hAnsi="Times New Roman" w:cs="Times New Roman"/>
          <w:sz w:val="36"/>
          <w:szCs w:val="36"/>
        </w:rPr>
        <w:sectPr w:rsidR="0046085E" w:rsidRPr="00604872" w:rsidSect="00A7591B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46085E" w:rsidRPr="00604872" w:rsidRDefault="0046085E" w:rsidP="0046085E">
      <w:pPr>
        <w:rPr>
          <w:rFonts w:ascii="Times New Roman" w:hAnsi="Times New Roman" w:cs="Times New Roman"/>
          <w:sz w:val="36"/>
          <w:szCs w:val="36"/>
        </w:rPr>
        <w:sectPr w:rsidR="0046085E" w:rsidRPr="00604872" w:rsidSect="00A7591B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:rsidR="00E1565D" w:rsidRDefault="003933A6"/>
    <w:sectPr w:rsidR="00E1565D" w:rsidSect="009215D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32A3"/>
    <w:multiLevelType w:val="multilevel"/>
    <w:tmpl w:val="961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F61"/>
    <w:multiLevelType w:val="hybridMultilevel"/>
    <w:tmpl w:val="CE34367C"/>
    <w:lvl w:ilvl="0" w:tplc="85349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2BB1"/>
    <w:multiLevelType w:val="multilevel"/>
    <w:tmpl w:val="BE7A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5E"/>
    <w:rsid w:val="000547E6"/>
    <w:rsid w:val="00082AD2"/>
    <w:rsid w:val="000C36F7"/>
    <w:rsid w:val="000D4BC3"/>
    <w:rsid w:val="00107C86"/>
    <w:rsid w:val="00152FC1"/>
    <w:rsid w:val="00157BAD"/>
    <w:rsid w:val="0022286E"/>
    <w:rsid w:val="002D6186"/>
    <w:rsid w:val="003933A6"/>
    <w:rsid w:val="00401211"/>
    <w:rsid w:val="00444253"/>
    <w:rsid w:val="0046085E"/>
    <w:rsid w:val="004855C0"/>
    <w:rsid w:val="004967AE"/>
    <w:rsid w:val="004D706C"/>
    <w:rsid w:val="0061476C"/>
    <w:rsid w:val="00692AD2"/>
    <w:rsid w:val="00692F0F"/>
    <w:rsid w:val="00706FB6"/>
    <w:rsid w:val="0074598F"/>
    <w:rsid w:val="00881115"/>
    <w:rsid w:val="00891AA4"/>
    <w:rsid w:val="009215D3"/>
    <w:rsid w:val="00A4674A"/>
    <w:rsid w:val="00A967FA"/>
    <w:rsid w:val="00AB681F"/>
    <w:rsid w:val="00B01C9D"/>
    <w:rsid w:val="00C54F69"/>
    <w:rsid w:val="00C55429"/>
    <w:rsid w:val="00CC1002"/>
    <w:rsid w:val="00CC45F7"/>
    <w:rsid w:val="00CF33DB"/>
    <w:rsid w:val="00D26B82"/>
    <w:rsid w:val="00D42049"/>
    <w:rsid w:val="00D57BAC"/>
    <w:rsid w:val="00DB18C4"/>
    <w:rsid w:val="00E02C5A"/>
    <w:rsid w:val="00F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3ACDC"/>
  <w14:defaultImageDpi w14:val="32767"/>
  <w15:chartTrackingRefBased/>
  <w15:docId w15:val="{A56FE356-63B7-1E40-93AA-193DCEBE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0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8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608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6085E"/>
  </w:style>
  <w:style w:type="paragraph" w:styleId="ListParagraph">
    <w:name w:val="List Paragraph"/>
    <w:basedOn w:val="Normal"/>
    <w:uiPriority w:val="34"/>
    <w:qFormat/>
    <w:rsid w:val="0046085E"/>
    <w:pPr>
      <w:ind w:left="720"/>
      <w:contextualSpacing/>
    </w:pPr>
  </w:style>
  <w:style w:type="paragraph" w:customStyle="1" w:styleId="xp1">
    <w:name w:val="x_p1"/>
    <w:basedOn w:val="Normal"/>
    <w:rsid w:val="004608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1">
    <w:name w:val="x_s1"/>
    <w:basedOn w:val="DefaultParagraphFont"/>
    <w:rsid w:val="0046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c.mypsatest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onenergy.org.uk/area/warwicksh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tford.gov.uk/app" TargetMode="External"/><Relationship Id="rId5" Type="http://schemas.openxmlformats.org/officeDocument/2006/relationships/hyperlink" Target="mailto:mike.rice@stratford-dc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1420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Rice</dc:creator>
  <cp:keywords/>
  <dc:description/>
  <cp:lastModifiedBy>Mike Rice</cp:lastModifiedBy>
  <cp:revision>12</cp:revision>
  <dcterms:created xsi:type="dcterms:W3CDTF">2026-04-01T11:52:00Z</dcterms:created>
  <dcterms:modified xsi:type="dcterms:W3CDTF">2026-04-01T12:16:00Z</dcterms:modified>
</cp:coreProperties>
</file>