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7515" w14:textId="77777777" w:rsidR="007B7CC3" w:rsidRPr="007B7CC3" w:rsidRDefault="007B7CC3" w:rsidP="007B7CC3">
      <w:r w:rsidRPr="007B7CC3">
        <w:t xml:space="preserve">That’s a comprehensive and well-structured asset strategy, Lisa—exactly the kind of forward planning that strengthens audit resilience and demonstrates responsible stewardship. Since you’ve now incorporated the full asset list, I can help you take the next step: a </w:t>
      </w:r>
      <w:r w:rsidRPr="007B7CC3">
        <w:rPr>
          <w:b/>
          <w:bCs/>
        </w:rPr>
        <w:t>reserve policy summary</w:t>
      </w:r>
      <w:r w:rsidRPr="007B7CC3">
        <w:t xml:space="preserve"> and a </w:t>
      </w:r>
      <w:r w:rsidRPr="007B7CC3">
        <w:rPr>
          <w:b/>
          <w:bCs/>
        </w:rPr>
        <w:t>briefing note for councillors</w:t>
      </w:r>
      <w:r w:rsidRPr="007B7CC3">
        <w:t xml:space="preserve"> to support adoption.</w:t>
      </w:r>
    </w:p>
    <w:p w14:paraId="3D8BAA0E" w14:textId="77777777" w:rsidR="007B7CC3" w:rsidRPr="007B7CC3" w:rsidRDefault="00000000" w:rsidP="007B7CC3">
      <w:r>
        <w:pict w14:anchorId="2206A497">
          <v:rect id="_x0000_i1025" style="width:0;height:1.5pt" o:hralign="center" o:hrstd="t" o:hr="t" fillcolor="#a0a0a0" stroked="f"/>
        </w:pict>
      </w:r>
    </w:p>
    <w:p w14:paraId="3207A5A4" w14:textId="77777777" w:rsidR="007B7CC3" w:rsidRPr="007B7CC3" w:rsidRDefault="007B7CC3" w:rsidP="007B7CC3">
      <w:pPr>
        <w:rPr>
          <w:b/>
          <w:bCs/>
        </w:rPr>
      </w:pPr>
      <w:r w:rsidRPr="007B7CC3">
        <w:rPr>
          <w:rFonts w:ascii="Segoe UI Emoji" w:hAnsi="Segoe UI Emoji" w:cs="Segoe UI Emoji"/>
          <w:b/>
          <w:bCs/>
        </w:rPr>
        <w:t>🧾</w:t>
      </w:r>
      <w:r w:rsidRPr="007B7CC3">
        <w:rPr>
          <w:b/>
          <w:bCs/>
        </w:rPr>
        <w:t xml:space="preserve"> Draft Reserve Policy Summary (for Audit &amp; Transparency)</w:t>
      </w:r>
    </w:p>
    <w:p w14:paraId="6A6A5426" w14:textId="77777777" w:rsidR="007B7CC3" w:rsidRPr="007B7CC3" w:rsidRDefault="007B7CC3" w:rsidP="007B7CC3">
      <w:r w:rsidRPr="007B7CC3">
        <w:rPr>
          <w:b/>
          <w:bCs/>
        </w:rPr>
        <w:t xml:space="preserve">Henley-in-Arden JPC: Earmarked </w:t>
      </w:r>
      <w:proofErr w:type="spellStart"/>
      <w:r w:rsidRPr="007B7CC3">
        <w:rPr>
          <w:b/>
          <w:bCs/>
        </w:rPr>
        <w:t>Reserves</w:t>
      </w:r>
      <w:proofErr w:type="spellEnd"/>
      <w:r w:rsidRPr="007B7CC3">
        <w:rPr>
          <w:b/>
          <w:bCs/>
        </w:rPr>
        <w:t xml:space="preserve"> Policy – 2026 Onward</w:t>
      </w:r>
    </w:p>
    <w:p w14:paraId="0C2B3244" w14:textId="77777777" w:rsidR="007B7CC3" w:rsidRPr="007B7CC3" w:rsidRDefault="007B7CC3" w:rsidP="007B7CC3">
      <w:r w:rsidRPr="007B7CC3">
        <w:t>In line with best practice and to ensure the sustainable upkeep of community assets, Henley-in-Arden JPC will maintain earmarked sinking funds for key asset categories. These reserves are designed to:</w:t>
      </w:r>
    </w:p>
    <w:p w14:paraId="703402DD" w14:textId="77777777" w:rsidR="007B7CC3" w:rsidRPr="007B7CC3" w:rsidRDefault="007B7CC3" w:rsidP="007B7CC3">
      <w:pPr>
        <w:numPr>
          <w:ilvl w:val="0"/>
          <w:numId w:val="1"/>
        </w:numPr>
      </w:pPr>
      <w:r w:rsidRPr="007B7CC3">
        <w:t>Support planned maintenance and lifecycle replacement</w:t>
      </w:r>
    </w:p>
    <w:p w14:paraId="165EBFEA" w14:textId="77777777" w:rsidR="007B7CC3" w:rsidRPr="007B7CC3" w:rsidRDefault="007B7CC3" w:rsidP="007B7CC3">
      <w:pPr>
        <w:numPr>
          <w:ilvl w:val="0"/>
          <w:numId w:val="1"/>
        </w:numPr>
      </w:pPr>
      <w:r w:rsidRPr="007B7CC3">
        <w:t>Reduce reliance on reactive spending</w:t>
      </w:r>
    </w:p>
    <w:p w14:paraId="4BF52F93" w14:textId="77777777" w:rsidR="007B7CC3" w:rsidRPr="007B7CC3" w:rsidRDefault="007B7CC3" w:rsidP="007B7CC3">
      <w:pPr>
        <w:numPr>
          <w:ilvl w:val="0"/>
          <w:numId w:val="1"/>
        </w:numPr>
      </w:pPr>
      <w:r w:rsidRPr="007B7CC3">
        <w:t>Ensure compliance with safety and accessibility standards</w:t>
      </w:r>
    </w:p>
    <w:p w14:paraId="182F03C1" w14:textId="77777777" w:rsidR="007B7CC3" w:rsidRPr="007B7CC3" w:rsidRDefault="007B7CC3" w:rsidP="007B7CC3">
      <w:pPr>
        <w:numPr>
          <w:ilvl w:val="0"/>
          <w:numId w:val="1"/>
        </w:numPr>
      </w:pPr>
      <w:r w:rsidRPr="007B7CC3">
        <w:t>Protect the precept from sudden capital shocks</w:t>
      </w:r>
    </w:p>
    <w:p w14:paraId="5EAFC56C" w14:textId="77777777" w:rsidR="007B7CC3" w:rsidRPr="007B7CC3" w:rsidRDefault="007B7CC3" w:rsidP="007B7CC3">
      <w:r w:rsidRPr="007B7CC3">
        <w:rPr>
          <w:b/>
          <w:bCs/>
        </w:rPr>
        <w:t>Annual Contributions Summary (2026–2030):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3"/>
        <w:gridCol w:w="2053"/>
        <w:gridCol w:w="4650"/>
      </w:tblGrid>
      <w:tr w:rsidR="007B7CC3" w:rsidRPr="007B7CC3" w14:paraId="0705B4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5B6EC" w14:textId="77777777" w:rsidR="007B7CC3" w:rsidRPr="007B7CC3" w:rsidRDefault="007B7CC3" w:rsidP="007B7CC3">
            <w:pPr>
              <w:rPr>
                <w:b/>
                <w:bCs/>
              </w:rPr>
            </w:pPr>
            <w:r w:rsidRPr="007B7CC3">
              <w:rPr>
                <w:b/>
                <w:bCs/>
              </w:rPr>
              <w:t>Reserve Category</w:t>
            </w:r>
          </w:p>
        </w:tc>
        <w:tc>
          <w:tcPr>
            <w:tcW w:w="0" w:type="auto"/>
            <w:vAlign w:val="center"/>
            <w:hideMark/>
          </w:tcPr>
          <w:p w14:paraId="5FB74AC8" w14:textId="77777777" w:rsidR="007B7CC3" w:rsidRPr="007B7CC3" w:rsidRDefault="007B7CC3" w:rsidP="007B7CC3">
            <w:pPr>
              <w:rPr>
                <w:b/>
                <w:bCs/>
              </w:rPr>
            </w:pPr>
            <w:r w:rsidRPr="007B7CC3">
              <w:rPr>
                <w:b/>
                <w:bCs/>
              </w:rPr>
              <w:t>Annual Contribution</w:t>
            </w:r>
          </w:p>
        </w:tc>
        <w:tc>
          <w:tcPr>
            <w:tcW w:w="0" w:type="auto"/>
            <w:vAlign w:val="center"/>
            <w:hideMark/>
          </w:tcPr>
          <w:p w14:paraId="15BCCCB3" w14:textId="77777777" w:rsidR="007B7CC3" w:rsidRPr="007B7CC3" w:rsidRDefault="007B7CC3" w:rsidP="007B7CC3">
            <w:pPr>
              <w:rPr>
                <w:b/>
                <w:bCs/>
              </w:rPr>
            </w:pPr>
            <w:r w:rsidRPr="007B7CC3">
              <w:rPr>
                <w:b/>
                <w:bCs/>
              </w:rPr>
              <w:t>Purpose</w:t>
            </w:r>
          </w:p>
        </w:tc>
      </w:tr>
      <w:tr w:rsidR="007B7CC3" w:rsidRPr="007B7CC3" w14:paraId="57F4C8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8A247" w14:textId="77777777" w:rsidR="007B7CC3" w:rsidRPr="007B7CC3" w:rsidRDefault="007B7CC3" w:rsidP="007B7CC3">
            <w:r w:rsidRPr="007B7CC3">
              <w:t>Parks &amp; Public Realm</w:t>
            </w:r>
          </w:p>
        </w:tc>
        <w:tc>
          <w:tcPr>
            <w:tcW w:w="0" w:type="auto"/>
            <w:vAlign w:val="center"/>
            <w:hideMark/>
          </w:tcPr>
          <w:p w14:paraId="11D62B94" w14:textId="77777777" w:rsidR="007B7CC3" w:rsidRPr="007B7CC3" w:rsidRDefault="007B7CC3" w:rsidP="007B7CC3">
            <w:r w:rsidRPr="007B7CC3">
              <w:t>£3,800–£4,550</w:t>
            </w:r>
          </w:p>
        </w:tc>
        <w:tc>
          <w:tcPr>
            <w:tcW w:w="0" w:type="auto"/>
            <w:vAlign w:val="center"/>
            <w:hideMark/>
          </w:tcPr>
          <w:p w14:paraId="60527F91" w14:textId="77777777" w:rsidR="007B7CC3" w:rsidRPr="007B7CC3" w:rsidRDefault="007B7CC3" w:rsidP="007B7CC3">
            <w:r w:rsidRPr="007B7CC3">
              <w:t>Fencing, benches, bins, signage, bus shelters</w:t>
            </w:r>
          </w:p>
        </w:tc>
      </w:tr>
      <w:tr w:rsidR="007B7CC3" w:rsidRPr="007B7CC3" w14:paraId="378D27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A86B9" w14:textId="77777777" w:rsidR="007B7CC3" w:rsidRPr="007B7CC3" w:rsidRDefault="007B7CC3" w:rsidP="007B7CC3">
            <w:r w:rsidRPr="007B7CC3">
              <w:t>Safety &amp; Compliance</w:t>
            </w:r>
          </w:p>
        </w:tc>
        <w:tc>
          <w:tcPr>
            <w:tcW w:w="0" w:type="auto"/>
            <w:vAlign w:val="center"/>
            <w:hideMark/>
          </w:tcPr>
          <w:p w14:paraId="489F4923" w14:textId="77777777" w:rsidR="007B7CC3" w:rsidRPr="007B7CC3" w:rsidRDefault="007B7CC3" w:rsidP="007B7CC3">
            <w:r w:rsidRPr="007B7CC3">
              <w:t>£5,950–£7,150</w:t>
            </w:r>
          </w:p>
        </w:tc>
        <w:tc>
          <w:tcPr>
            <w:tcW w:w="0" w:type="auto"/>
            <w:vAlign w:val="center"/>
            <w:hideMark/>
          </w:tcPr>
          <w:p w14:paraId="21C5AD11" w14:textId="77777777" w:rsidR="007B7CC3" w:rsidRPr="007B7CC3" w:rsidRDefault="007B7CC3" w:rsidP="007B7CC3">
            <w:r w:rsidRPr="007B7CC3">
              <w:t>Play equipment, skatepark, gym, defibrillator, footbridge</w:t>
            </w:r>
          </w:p>
        </w:tc>
      </w:tr>
      <w:tr w:rsidR="007B7CC3" w:rsidRPr="007B7CC3" w14:paraId="703733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0B6BC" w14:textId="77777777" w:rsidR="007B7CC3" w:rsidRPr="007B7CC3" w:rsidRDefault="007B7CC3" w:rsidP="007B7CC3">
            <w:r w:rsidRPr="007B7CC3">
              <w:t>Heritage &amp; Infrastructure</w:t>
            </w:r>
          </w:p>
        </w:tc>
        <w:tc>
          <w:tcPr>
            <w:tcW w:w="0" w:type="auto"/>
            <w:vAlign w:val="center"/>
            <w:hideMark/>
          </w:tcPr>
          <w:p w14:paraId="10DF1959" w14:textId="77777777" w:rsidR="007B7CC3" w:rsidRPr="007B7CC3" w:rsidRDefault="007B7CC3" w:rsidP="007B7CC3">
            <w:r w:rsidRPr="007B7CC3">
              <w:t>£900–£1,200</w:t>
            </w:r>
          </w:p>
        </w:tc>
        <w:tc>
          <w:tcPr>
            <w:tcW w:w="0" w:type="auto"/>
            <w:vAlign w:val="center"/>
            <w:hideMark/>
          </w:tcPr>
          <w:p w14:paraId="59DC3702" w14:textId="77777777" w:rsidR="007B7CC3" w:rsidRPr="007B7CC3" w:rsidRDefault="007B7CC3" w:rsidP="007B7CC3">
            <w:r w:rsidRPr="007B7CC3">
              <w:t>Clock, lighting, notice boards, observation platform</w:t>
            </w:r>
          </w:p>
        </w:tc>
      </w:tr>
      <w:tr w:rsidR="007B7CC3" w:rsidRPr="007B7CC3" w14:paraId="0D7CE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02B17" w14:textId="77777777" w:rsidR="007B7CC3" w:rsidRPr="007B7CC3" w:rsidRDefault="007B7CC3" w:rsidP="007B7CC3">
            <w:r w:rsidRPr="007B7CC3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171BF23" w14:textId="77777777" w:rsidR="007B7CC3" w:rsidRPr="007B7CC3" w:rsidRDefault="007B7CC3" w:rsidP="007B7CC3">
            <w:r w:rsidRPr="007B7CC3">
              <w:rPr>
                <w:b/>
                <w:bCs/>
              </w:rPr>
              <w:t>£10,650–£12,400</w:t>
            </w:r>
          </w:p>
        </w:tc>
        <w:tc>
          <w:tcPr>
            <w:tcW w:w="0" w:type="auto"/>
            <w:vAlign w:val="center"/>
            <w:hideMark/>
          </w:tcPr>
          <w:p w14:paraId="13BE7AE2" w14:textId="77777777" w:rsidR="007B7CC3" w:rsidRPr="007B7CC3" w:rsidRDefault="007B7CC3" w:rsidP="007B7CC3">
            <w:r w:rsidRPr="007B7CC3">
              <w:t>—</w:t>
            </w:r>
          </w:p>
        </w:tc>
      </w:tr>
    </w:tbl>
    <w:p w14:paraId="0C13AC5B" w14:textId="77777777" w:rsidR="007B7CC3" w:rsidRPr="007B7CC3" w:rsidRDefault="007B7CC3" w:rsidP="007B7CC3">
      <w:r w:rsidRPr="007B7CC3">
        <w:t>These figures will be reviewed annually in line with asset inspections, inflation, and emerging priorities.</w:t>
      </w:r>
    </w:p>
    <w:p w14:paraId="69C7C38C" w14:textId="77777777" w:rsidR="007B7CC3" w:rsidRPr="007B7CC3" w:rsidRDefault="00000000" w:rsidP="007B7CC3">
      <w:r>
        <w:pict w14:anchorId="73E4F2F8">
          <v:rect id="_x0000_i1026" style="width:0;height:1.5pt" o:hralign="center" o:hrstd="t" o:hr="t" fillcolor="#a0a0a0" stroked="f"/>
        </w:pict>
      </w:r>
    </w:p>
    <w:p w14:paraId="2FA5BD4F" w14:textId="77777777" w:rsidR="007B7CC3" w:rsidRPr="007B7CC3" w:rsidRDefault="007B7CC3" w:rsidP="007B7CC3">
      <w:pPr>
        <w:rPr>
          <w:b/>
          <w:bCs/>
        </w:rPr>
      </w:pPr>
      <w:r w:rsidRPr="007B7CC3">
        <w:rPr>
          <w:rFonts w:ascii="Segoe UI Emoji" w:hAnsi="Segoe UI Emoji" w:cs="Segoe UI Emoji"/>
          <w:b/>
          <w:bCs/>
        </w:rPr>
        <w:t>🧭</w:t>
      </w:r>
      <w:r w:rsidRPr="007B7CC3">
        <w:rPr>
          <w:b/>
          <w:bCs/>
        </w:rPr>
        <w:t xml:space="preserve"> Councillor Briefing Note (Plain English)</w:t>
      </w:r>
    </w:p>
    <w:p w14:paraId="045C4550" w14:textId="77777777" w:rsidR="007B7CC3" w:rsidRPr="007B7CC3" w:rsidRDefault="007B7CC3" w:rsidP="007B7CC3">
      <w:r w:rsidRPr="007B7CC3">
        <w:rPr>
          <w:b/>
          <w:bCs/>
        </w:rPr>
        <w:t>Why We Need Sinking Funds</w:t>
      </w:r>
    </w:p>
    <w:p w14:paraId="62DBB7B9" w14:textId="77777777" w:rsidR="007B7CC3" w:rsidRPr="007B7CC3" w:rsidRDefault="007B7CC3" w:rsidP="007B7CC3">
      <w:r w:rsidRPr="007B7CC3">
        <w:lastRenderedPageBreak/>
        <w:t>Henley’s parks, play areas, signage, lighting, and public furniture are widely used and highly visible. Many are now reaching mid-life or showing signs of wear. Rather than waiting for things to break—and facing large, unplanned costs—we’re proposing to build up earmarked reserves gradually.</w:t>
      </w:r>
    </w:p>
    <w:p w14:paraId="22240DC0" w14:textId="77777777" w:rsidR="007B7CC3" w:rsidRPr="007B7CC3" w:rsidRDefault="007B7CC3" w:rsidP="007B7CC3">
      <w:r w:rsidRPr="007B7CC3">
        <w:t>This approach:</w:t>
      </w:r>
    </w:p>
    <w:p w14:paraId="5C30348C" w14:textId="77777777" w:rsidR="007B7CC3" w:rsidRPr="007B7CC3" w:rsidRDefault="007B7CC3" w:rsidP="007B7CC3">
      <w:pPr>
        <w:numPr>
          <w:ilvl w:val="0"/>
          <w:numId w:val="2"/>
        </w:numPr>
      </w:pPr>
      <w:r w:rsidRPr="007B7CC3">
        <w:t>Spreads costs fairly over time</w:t>
      </w:r>
    </w:p>
    <w:p w14:paraId="405CC8BC" w14:textId="77777777" w:rsidR="007B7CC3" w:rsidRPr="007B7CC3" w:rsidRDefault="007B7CC3" w:rsidP="007B7CC3">
      <w:pPr>
        <w:numPr>
          <w:ilvl w:val="0"/>
          <w:numId w:val="2"/>
        </w:numPr>
      </w:pPr>
      <w:r w:rsidRPr="007B7CC3">
        <w:t>Helps us meet safety and legal standards</w:t>
      </w:r>
    </w:p>
    <w:p w14:paraId="428DA106" w14:textId="77777777" w:rsidR="007B7CC3" w:rsidRPr="007B7CC3" w:rsidRDefault="007B7CC3" w:rsidP="007B7CC3">
      <w:pPr>
        <w:numPr>
          <w:ilvl w:val="0"/>
          <w:numId w:val="2"/>
        </w:numPr>
      </w:pPr>
      <w:r w:rsidRPr="007B7CC3">
        <w:t>Protects the precept from sudden spikes</w:t>
      </w:r>
    </w:p>
    <w:p w14:paraId="4E673D05" w14:textId="77777777" w:rsidR="007B7CC3" w:rsidRPr="007B7CC3" w:rsidRDefault="007B7CC3" w:rsidP="007B7CC3">
      <w:pPr>
        <w:numPr>
          <w:ilvl w:val="0"/>
          <w:numId w:val="2"/>
        </w:numPr>
      </w:pPr>
      <w:r w:rsidRPr="007B7CC3">
        <w:t>Shows auditors and residents that we’re planning responsibly</w:t>
      </w:r>
    </w:p>
    <w:p w14:paraId="699CBA7C" w14:textId="77777777" w:rsidR="007B7CC3" w:rsidRPr="007B7CC3" w:rsidRDefault="007B7CC3" w:rsidP="007B7CC3">
      <w:r w:rsidRPr="007B7CC3">
        <w:t xml:space="preserve">We’ve grouped our assets into three categories and proposed annual contributions totalling </w:t>
      </w:r>
      <w:r w:rsidRPr="007B7CC3">
        <w:rPr>
          <w:b/>
          <w:bCs/>
        </w:rPr>
        <w:t>£10,650–£12,400</w:t>
      </w:r>
      <w:r w:rsidRPr="007B7CC3">
        <w:t>. This will allow us to maintain and replace assets like play equipment, fencing, benches, lighting, and the town clock without scrambling for funds.</w:t>
      </w:r>
    </w:p>
    <w:p w14:paraId="3CAB26CD" w14:textId="77777777" w:rsidR="007B7CC3" w:rsidRPr="007B7CC3" w:rsidRDefault="007B7CC3" w:rsidP="007B7CC3">
      <w:r w:rsidRPr="007B7CC3">
        <w:t>Councillors are invited to review the proposed figures and categories, and to support their inclusion in the 2026–27 budget planning process.</w:t>
      </w:r>
    </w:p>
    <w:p w14:paraId="0CFC54B4" w14:textId="77777777" w:rsidR="007B7CC3" w:rsidRPr="007B7CC3" w:rsidRDefault="00000000" w:rsidP="007B7CC3">
      <w:r>
        <w:pict w14:anchorId="314A0430">
          <v:rect id="_x0000_i1027" style="width:0;height:1.5pt" o:hralign="center" o:hrstd="t" o:hr="t" fillcolor="#a0a0a0" stroked="f"/>
        </w:pict>
      </w:r>
    </w:p>
    <w:p w14:paraId="474A22C8" w14:textId="77777777" w:rsidR="007B7CC3" w:rsidRPr="007B7CC3" w:rsidRDefault="007B7CC3" w:rsidP="007B7CC3">
      <w:r w:rsidRPr="007B7CC3">
        <w:t>Would you like this formatted for inclusion in your budget pack or precept consultation materials? I can also help you prepare a one-page visual summary if needed.</w:t>
      </w:r>
    </w:p>
    <w:p w14:paraId="4C76838E" w14:textId="77777777" w:rsidR="002725AB" w:rsidRDefault="002725AB"/>
    <w:sectPr w:rsidR="00272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5432"/>
    <w:multiLevelType w:val="multilevel"/>
    <w:tmpl w:val="78A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24FFF"/>
    <w:multiLevelType w:val="multilevel"/>
    <w:tmpl w:val="5226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408808">
    <w:abstractNumId w:val="0"/>
  </w:num>
  <w:num w:numId="2" w16cid:durableId="151796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C3"/>
    <w:rsid w:val="0013280C"/>
    <w:rsid w:val="002725AB"/>
    <w:rsid w:val="002E5616"/>
    <w:rsid w:val="00361A89"/>
    <w:rsid w:val="007A1815"/>
    <w:rsid w:val="007B7CC3"/>
    <w:rsid w:val="00B2555A"/>
    <w:rsid w:val="00B8681D"/>
    <w:rsid w:val="00CC5652"/>
    <w:rsid w:val="00D826B8"/>
    <w:rsid w:val="00F4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4797C"/>
  <w15:chartTrackingRefBased/>
  <w15:docId w15:val="{9565F490-205E-4512-A027-A6E71968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2118</Characters>
  <Application>Microsoft Office Word</Application>
  <DocSecurity>0</DocSecurity>
  <Lines>58</Lines>
  <Paragraphs>35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Cromwell</dc:creator>
  <cp:keywords/>
  <dc:description/>
  <cp:lastModifiedBy>Lisa Cromwell</cp:lastModifiedBy>
  <cp:revision>4</cp:revision>
  <dcterms:created xsi:type="dcterms:W3CDTF">2025-10-15T14:03:00Z</dcterms:created>
  <dcterms:modified xsi:type="dcterms:W3CDTF">2025-12-17T14:25:00Z</dcterms:modified>
</cp:coreProperties>
</file>