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E59C5C" w14:textId="7289AF0A" w:rsidR="00D87341" w:rsidRPr="00D87341" w:rsidRDefault="00E76B37" w:rsidP="00E76B37">
      <w:pPr>
        <w:jc w:val="center"/>
      </w:pPr>
      <w:r>
        <w:rPr>
          <w:noProof/>
        </w:rPr>
        <w:drawing>
          <wp:inline distT="0" distB="0" distL="0" distR="0" wp14:anchorId="365B69DA" wp14:editId="46AB88F9">
            <wp:extent cx="1285875" cy="1539153"/>
            <wp:effectExtent l="0" t="0" r="0" b="4445"/>
            <wp:docPr id="166599584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89578" cy="1543586"/>
                    </a:xfrm>
                    <a:prstGeom prst="rect">
                      <a:avLst/>
                    </a:prstGeom>
                    <a:noFill/>
                    <a:ln>
                      <a:noFill/>
                    </a:ln>
                  </pic:spPr>
                </pic:pic>
              </a:graphicData>
            </a:graphic>
          </wp:inline>
        </w:drawing>
      </w:r>
    </w:p>
    <w:p w14:paraId="2DAC4718" w14:textId="69809F9A" w:rsidR="00D87341" w:rsidRPr="00301475" w:rsidRDefault="00405773" w:rsidP="007045A2">
      <w:pPr>
        <w:jc w:val="center"/>
        <w:rPr>
          <w:rFonts w:ascii="Arial" w:hAnsi="Arial" w:cs="Arial"/>
          <w:b/>
          <w:bCs/>
          <w:color w:val="7030A0"/>
          <w:sz w:val="40"/>
          <w:szCs w:val="40"/>
        </w:rPr>
      </w:pPr>
      <w:r>
        <w:rPr>
          <w:rFonts w:ascii="Arial" w:hAnsi="Arial" w:cs="Arial"/>
          <w:b/>
          <w:bCs/>
          <w:color w:val="7030A0"/>
          <w:sz w:val="40"/>
          <w:szCs w:val="40"/>
        </w:rPr>
        <w:t xml:space="preserve">Beaudesert &amp; </w:t>
      </w:r>
      <w:r w:rsidR="00D87341" w:rsidRPr="00301475">
        <w:rPr>
          <w:rFonts w:ascii="Arial" w:hAnsi="Arial" w:cs="Arial"/>
          <w:b/>
          <w:bCs/>
          <w:color w:val="7030A0"/>
          <w:sz w:val="40"/>
          <w:szCs w:val="40"/>
        </w:rPr>
        <w:t>Henley-in-Arden Joint Parish Council</w:t>
      </w:r>
    </w:p>
    <w:p w14:paraId="45303D1C" w14:textId="1401A2DF" w:rsidR="00D87341" w:rsidRPr="00301475" w:rsidRDefault="00D7471B" w:rsidP="00D7471B">
      <w:pPr>
        <w:jc w:val="center"/>
        <w:rPr>
          <w:rFonts w:ascii="Arial" w:hAnsi="Arial" w:cs="Arial"/>
          <w:b/>
          <w:bCs/>
          <w:color w:val="7030A0"/>
          <w:sz w:val="36"/>
          <w:szCs w:val="36"/>
        </w:rPr>
      </w:pPr>
      <w:r>
        <w:rPr>
          <w:rFonts w:ascii="Arial" w:hAnsi="Arial" w:cs="Arial"/>
          <w:b/>
          <w:bCs/>
          <w:color w:val="7030A0"/>
          <w:sz w:val="36"/>
          <w:szCs w:val="36"/>
        </w:rPr>
        <w:t>Freedom of Information</w:t>
      </w:r>
      <w:r w:rsidR="00D41BCE">
        <w:rPr>
          <w:rFonts w:ascii="Arial" w:hAnsi="Arial" w:cs="Arial"/>
          <w:b/>
          <w:bCs/>
          <w:color w:val="7030A0"/>
          <w:sz w:val="36"/>
          <w:szCs w:val="36"/>
        </w:rPr>
        <w:t xml:space="preserve"> Policy</w:t>
      </w:r>
    </w:p>
    <w:p w14:paraId="2CB276F8" w14:textId="77777777" w:rsidR="007045A2" w:rsidRPr="00B12C81" w:rsidRDefault="007045A2" w:rsidP="00D87341">
      <w:pPr>
        <w:rPr>
          <w:rFonts w:ascii="Arial" w:hAnsi="Arial" w:cs="Arial"/>
          <w:b/>
          <w:bCs/>
        </w:rPr>
      </w:pPr>
    </w:p>
    <w:tbl>
      <w:tblPr>
        <w:tblStyle w:val="TableGrid"/>
        <w:tblW w:w="0" w:type="auto"/>
        <w:tblInd w:w="1696" w:type="dxa"/>
        <w:tblLook w:val="04A0" w:firstRow="1" w:lastRow="0" w:firstColumn="1" w:lastColumn="0" w:noHBand="0" w:noVBand="1"/>
      </w:tblPr>
      <w:tblGrid>
        <w:gridCol w:w="2812"/>
        <w:gridCol w:w="2858"/>
      </w:tblGrid>
      <w:tr w:rsidR="001417D1" w:rsidRPr="00B12C81" w14:paraId="080E4618" w14:textId="77777777" w:rsidTr="00F97BB2">
        <w:trPr>
          <w:trHeight w:val="57"/>
        </w:trPr>
        <w:tc>
          <w:tcPr>
            <w:tcW w:w="2812" w:type="dxa"/>
          </w:tcPr>
          <w:p w14:paraId="5FF29D74" w14:textId="007E706E" w:rsidR="001B323A" w:rsidRPr="00B12C81" w:rsidRDefault="001417D1" w:rsidP="00B5081D">
            <w:pPr>
              <w:rPr>
                <w:rFonts w:ascii="Arial" w:hAnsi="Arial" w:cs="Arial"/>
                <w:b/>
                <w:noProof/>
                <w:sz w:val="24"/>
                <w:szCs w:val="24"/>
              </w:rPr>
            </w:pPr>
            <w:r w:rsidRPr="00B12C81">
              <w:rPr>
                <w:rFonts w:ascii="Arial" w:hAnsi="Arial" w:cs="Arial"/>
                <w:b/>
                <w:noProof/>
                <w:sz w:val="24"/>
                <w:szCs w:val="24"/>
              </w:rPr>
              <w:t>A</w:t>
            </w:r>
            <w:r w:rsidR="00B5081D" w:rsidRPr="00B12C81">
              <w:rPr>
                <w:rFonts w:ascii="Arial" w:hAnsi="Arial" w:cs="Arial"/>
                <w:b/>
                <w:noProof/>
                <w:sz w:val="24"/>
                <w:szCs w:val="24"/>
              </w:rPr>
              <w:t>dopted</w:t>
            </w:r>
            <w:r w:rsidR="00DF1300">
              <w:rPr>
                <w:rFonts w:ascii="Arial" w:hAnsi="Arial" w:cs="Arial"/>
                <w:b/>
                <w:noProof/>
                <w:sz w:val="24"/>
                <w:szCs w:val="24"/>
              </w:rPr>
              <w:t xml:space="preserve"> V.1</w:t>
            </w:r>
          </w:p>
        </w:tc>
        <w:tc>
          <w:tcPr>
            <w:tcW w:w="2858" w:type="dxa"/>
          </w:tcPr>
          <w:p w14:paraId="3690D58F" w14:textId="5483789F" w:rsidR="001417D1" w:rsidRDefault="00DA42C9" w:rsidP="00B5081D">
            <w:pPr>
              <w:rPr>
                <w:rFonts w:ascii="Arial" w:hAnsi="Arial" w:cs="Arial"/>
                <w:bCs/>
                <w:noProof/>
                <w:sz w:val="24"/>
                <w:szCs w:val="24"/>
              </w:rPr>
            </w:pPr>
            <w:r>
              <w:rPr>
                <w:rFonts w:ascii="Arial" w:hAnsi="Arial" w:cs="Arial"/>
                <w:bCs/>
                <w:noProof/>
                <w:sz w:val="24"/>
                <w:szCs w:val="24"/>
              </w:rPr>
              <w:t>0</w:t>
            </w:r>
            <w:r w:rsidR="00D7471B">
              <w:rPr>
                <w:rFonts w:ascii="Arial" w:hAnsi="Arial" w:cs="Arial"/>
                <w:bCs/>
                <w:noProof/>
                <w:sz w:val="24"/>
                <w:szCs w:val="24"/>
              </w:rPr>
              <w:t>5.05.26</w:t>
            </w:r>
          </w:p>
          <w:p w14:paraId="798F431A" w14:textId="47A67C93" w:rsidR="00DF1300" w:rsidRPr="009E11FD" w:rsidRDefault="00DF1300" w:rsidP="00B5081D">
            <w:pPr>
              <w:rPr>
                <w:rFonts w:ascii="Arial" w:hAnsi="Arial" w:cs="Arial"/>
                <w:bCs/>
                <w:noProof/>
                <w:sz w:val="24"/>
                <w:szCs w:val="24"/>
              </w:rPr>
            </w:pPr>
          </w:p>
        </w:tc>
      </w:tr>
      <w:tr w:rsidR="001417D1" w:rsidRPr="00B12C81" w14:paraId="707DFE47" w14:textId="77777777" w:rsidTr="00F97BB2">
        <w:trPr>
          <w:trHeight w:val="340"/>
        </w:trPr>
        <w:tc>
          <w:tcPr>
            <w:tcW w:w="2812" w:type="dxa"/>
          </w:tcPr>
          <w:p w14:paraId="453C8A3C" w14:textId="77777777" w:rsidR="001417D1" w:rsidRPr="00B12C81" w:rsidRDefault="00334C4E" w:rsidP="00B5081D">
            <w:pPr>
              <w:rPr>
                <w:rFonts w:ascii="Arial" w:hAnsi="Arial" w:cs="Arial"/>
                <w:b/>
                <w:noProof/>
                <w:sz w:val="24"/>
                <w:szCs w:val="24"/>
              </w:rPr>
            </w:pPr>
            <w:r w:rsidRPr="00B12C81">
              <w:rPr>
                <w:rFonts w:ascii="Arial" w:hAnsi="Arial" w:cs="Arial"/>
                <w:b/>
                <w:noProof/>
                <w:sz w:val="24"/>
                <w:szCs w:val="24"/>
              </w:rPr>
              <w:t>Review Date</w:t>
            </w:r>
          </w:p>
          <w:p w14:paraId="31E4D0DB" w14:textId="77777777" w:rsidR="001B323A" w:rsidRPr="00B12C81" w:rsidRDefault="001B323A" w:rsidP="00B5081D">
            <w:pPr>
              <w:rPr>
                <w:rFonts w:ascii="Arial" w:hAnsi="Arial" w:cs="Arial"/>
                <w:b/>
                <w:noProof/>
                <w:sz w:val="24"/>
                <w:szCs w:val="24"/>
              </w:rPr>
            </w:pPr>
          </w:p>
          <w:p w14:paraId="29F7BB45" w14:textId="77777777" w:rsidR="001B323A" w:rsidRPr="00B12C81" w:rsidRDefault="001B323A" w:rsidP="00B5081D">
            <w:pPr>
              <w:rPr>
                <w:rFonts w:ascii="Arial" w:hAnsi="Arial" w:cs="Arial"/>
                <w:bCs/>
                <w:noProof/>
                <w:sz w:val="24"/>
                <w:szCs w:val="24"/>
              </w:rPr>
            </w:pPr>
            <w:r w:rsidRPr="00B12C81">
              <w:rPr>
                <w:rFonts w:ascii="Arial" w:hAnsi="Arial" w:cs="Arial"/>
                <w:bCs/>
                <w:noProof/>
                <w:sz w:val="24"/>
                <w:szCs w:val="24"/>
              </w:rPr>
              <w:t>Policy reviewed every 2 years or upon legislative change</w:t>
            </w:r>
          </w:p>
          <w:p w14:paraId="26A3ADC2" w14:textId="322D3D59" w:rsidR="00E26C41" w:rsidRPr="00B12C81" w:rsidRDefault="00E26C41" w:rsidP="00B5081D">
            <w:pPr>
              <w:rPr>
                <w:rFonts w:ascii="Arial" w:hAnsi="Arial" w:cs="Arial"/>
                <w:b/>
                <w:noProof/>
                <w:sz w:val="24"/>
                <w:szCs w:val="24"/>
              </w:rPr>
            </w:pPr>
          </w:p>
        </w:tc>
        <w:tc>
          <w:tcPr>
            <w:tcW w:w="2858" w:type="dxa"/>
          </w:tcPr>
          <w:p w14:paraId="704DB74D" w14:textId="7FC2DCF5" w:rsidR="001417D1" w:rsidRPr="00B12C81" w:rsidRDefault="00305B0D" w:rsidP="00B5081D">
            <w:pPr>
              <w:rPr>
                <w:rFonts w:ascii="Arial" w:hAnsi="Arial" w:cs="Arial"/>
                <w:bCs/>
                <w:noProof/>
                <w:sz w:val="24"/>
                <w:szCs w:val="24"/>
              </w:rPr>
            </w:pPr>
            <w:r>
              <w:rPr>
                <w:rFonts w:ascii="Arial" w:hAnsi="Arial" w:cs="Arial"/>
                <w:bCs/>
                <w:noProof/>
                <w:sz w:val="24"/>
                <w:szCs w:val="24"/>
              </w:rPr>
              <w:t>May 2028</w:t>
            </w:r>
          </w:p>
        </w:tc>
      </w:tr>
      <w:tr w:rsidR="001417D1" w:rsidRPr="00B12C81" w14:paraId="2F30F795" w14:textId="77777777" w:rsidTr="00F97BB2">
        <w:trPr>
          <w:trHeight w:val="340"/>
        </w:trPr>
        <w:tc>
          <w:tcPr>
            <w:tcW w:w="2812" w:type="dxa"/>
          </w:tcPr>
          <w:p w14:paraId="4EE0A836" w14:textId="0AC49E7F" w:rsidR="001417D1" w:rsidRPr="00B12C81" w:rsidRDefault="00E26C41" w:rsidP="00B5081D">
            <w:pPr>
              <w:rPr>
                <w:rFonts w:ascii="Arial" w:hAnsi="Arial" w:cs="Arial"/>
                <w:b/>
                <w:noProof/>
                <w:sz w:val="24"/>
                <w:szCs w:val="24"/>
              </w:rPr>
            </w:pPr>
            <w:r w:rsidRPr="00B12C81">
              <w:rPr>
                <w:rFonts w:ascii="Arial" w:hAnsi="Arial" w:cs="Arial"/>
                <w:b/>
                <w:noProof/>
                <w:sz w:val="24"/>
                <w:szCs w:val="24"/>
              </w:rPr>
              <w:t>Version</w:t>
            </w:r>
          </w:p>
        </w:tc>
        <w:tc>
          <w:tcPr>
            <w:tcW w:w="2858" w:type="dxa"/>
          </w:tcPr>
          <w:p w14:paraId="1BA1F497" w14:textId="337566B3" w:rsidR="001417D1" w:rsidRPr="00B12C81" w:rsidRDefault="00D7471B" w:rsidP="00B5081D">
            <w:pPr>
              <w:rPr>
                <w:rFonts w:ascii="Arial" w:hAnsi="Arial" w:cs="Arial"/>
                <w:bCs/>
                <w:noProof/>
                <w:sz w:val="24"/>
                <w:szCs w:val="24"/>
              </w:rPr>
            </w:pPr>
            <w:r>
              <w:rPr>
                <w:rFonts w:ascii="Arial" w:hAnsi="Arial" w:cs="Arial"/>
                <w:bCs/>
                <w:noProof/>
                <w:sz w:val="24"/>
                <w:szCs w:val="24"/>
              </w:rPr>
              <w:t>1</w:t>
            </w:r>
          </w:p>
        </w:tc>
      </w:tr>
    </w:tbl>
    <w:p w14:paraId="7A50A668" w14:textId="77777777" w:rsidR="001417D1" w:rsidRDefault="001417D1" w:rsidP="001417D1">
      <w:pPr>
        <w:jc w:val="both"/>
        <w:rPr>
          <w:rFonts w:ascii="Arial" w:hAnsi="Arial" w:cs="Arial"/>
          <w:b/>
          <w:bCs/>
        </w:rPr>
      </w:pPr>
    </w:p>
    <w:p w14:paraId="5583E866" w14:textId="77777777" w:rsidR="007D4A9C" w:rsidRDefault="007D4A9C" w:rsidP="001417D1">
      <w:pPr>
        <w:jc w:val="both"/>
        <w:rPr>
          <w:rFonts w:ascii="Arial" w:hAnsi="Arial" w:cs="Arial"/>
          <w:b/>
          <w:bCs/>
        </w:rPr>
      </w:pPr>
    </w:p>
    <w:p w14:paraId="6786034C" w14:textId="77777777" w:rsidR="008B5E46" w:rsidRDefault="007D4A9C" w:rsidP="001417D1">
      <w:pPr>
        <w:jc w:val="both"/>
        <w:rPr>
          <w:rFonts w:ascii="Arial" w:hAnsi="Arial" w:cs="Arial"/>
          <w:b/>
          <w:bCs/>
        </w:rPr>
      </w:pPr>
      <w:r w:rsidRPr="008B5E46">
        <w:rPr>
          <w:rFonts w:ascii="Arial" w:hAnsi="Arial" w:cs="Arial"/>
        </w:rPr>
        <w:t>The Freedom of Information Act 2000 gives everyone a statutory right of access to information held by bodies such as local councils.</w:t>
      </w:r>
      <w:r w:rsidRPr="007D4A9C">
        <w:rPr>
          <w:rFonts w:ascii="Arial" w:hAnsi="Arial" w:cs="Arial"/>
          <w:b/>
          <w:bCs/>
        </w:rPr>
        <w:t xml:space="preserve"> </w:t>
      </w:r>
    </w:p>
    <w:p w14:paraId="04CDAA66" w14:textId="77777777" w:rsidR="008B5E46" w:rsidRDefault="007D4A9C" w:rsidP="001417D1">
      <w:pPr>
        <w:jc w:val="both"/>
        <w:rPr>
          <w:rFonts w:ascii="Arial" w:hAnsi="Arial" w:cs="Arial"/>
          <w:b/>
          <w:bCs/>
        </w:rPr>
      </w:pPr>
      <w:r w:rsidRPr="008B5E46">
        <w:rPr>
          <w:rFonts w:ascii="Arial" w:hAnsi="Arial" w:cs="Arial"/>
          <w:b/>
          <w:bCs/>
          <w:color w:val="7030A0"/>
        </w:rPr>
        <w:t xml:space="preserve">Model Publication Scheme </w:t>
      </w:r>
    </w:p>
    <w:p w14:paraId="12C9CED4" w14:textId="77777777" w:rsidR="00876FE5" w:rsidRPr="00876FE5" w:rsidRDefault="007D4A9C" w:rsidP="001417D1">
      <w:pPr>
        <w:jc w:val="both"/>
        <w:rPr>
          <w:rFonts w:ascii="Arial" w:hAnsi="Arial" w:cs="Arial"/>
        </w:rPr>
      </w:pPr>
      <w:r w:rsidRPr="00876FE5">
        <w:rPr>
          <w:rFonts w:ascii="Arial" w:hAnsi="Arial" w:cs="Arial"/>
        </w:rPr>
        <w:t>In 20</w:t>
      </w:r>
      <w:r w:rsidR="008B5E46" w:rsidRPr="00876FE5">
        <w:rPr>
          <w:rFonts w:ascii="Arial" w:hAnsi="Arial" w:cs="Arial"/>
        </w:rPr>
        <w:t xml:space="preserve">26, Beaudesert &amp; Henley-in-Arden Joint </w:t>
      </w:r>
      <w:r w:rsidRPr="00876FE5">
        <w:rPr>
          <w:rFonts w:ascii="Arial" w:hAnsi="Arial" w:cs="Arial"/>
        </w:rPr>
        <w:t xml:space="preserve">Parish Council </w:t>
      </w:r>
      <w:r w:rsidR="008B5E46" w:rsidRPr="00876FE5">
        <w:rPr>
          <w:rFonts w:ascii="Arial" w:hAnsi="Arial" w:cs="Arial"/>
        </w:rPr>
        <w:t xml:space="preserve">(JPC) </w:t>
      </w:r>
      <w:r w:rsidRPr="00876FE5">
        <w:rPr>
          <w:rFonts w:ascii="Arial" w:hAnsi="Arial" w:cs="Arial"/>
        </w:rPr>
        <w:t>adopted the model publication scheme issued by the Information Commissioner’s Office (ICO).  A copy of the model scheme is available on the parish council website ww</w:t>
      </w:r>
      <w:r w:rsidR="008B5E46" w:rsidRPr="00876FE5">
        <w:rPr>
          <w:rFonts w:ascii="Arial" w:hAnsi="Arial" w:cs="Arial"/>
        </w:rPr>
        <w:t>w.</w:t>
      </w:r>
      <w:r w:rsidR="00520F07" w:rsidRPr="00876FE5">
        <w:rPr>
          <w:rFonts w:ascii="Arial" w:hAnsi="Arial" w:cs="Arial"/>
        </w:rPr>
        <w:t>henley-in-arden-pc.gov.uk.</w:t>
      </w:r>
      <w:r w:rsidRPr="00876FE5">
        <w:rPr>
          <w:rFonts w:ascii="Arial" w:hAnsi="Arial" w:cs="Arial"/>
        </w:rPr>
        <w:t xml:space="preserve">  </w:t>
      </w:r>
    </w:p>
    <w:p w14:paraId="026C8E4A" w14:textId="77777777" w:rsidR="00876FE5" w:rsidRPr="00876FE5" w:rsidRDefault="007D4A9C" w:rsidP="001417D1">
      <w:pPr>
        <w:jc w:val="both"/>
        <w:rPr>
          <w:rFonts w:ascii="Arial" w:hAnsi="Arial" w:cs="Arial"/>
          <w:b/>
          <w:bCs/>
          <w:color w:val="7030A0"/>
        </w:rPr>
      </w:pPr>
      <w:r w:rsidRPr="00876FE5">
        <w:rPr>
          <w:rFonts w:ascii="Arial" w:hAnsi="Arial" w:cs="Arial"/>
          <w:b/>
          <w:bCs/>
          <w:color w:val="7030A0"/>
        </w:rPr>
        <w:t xml:space="preserve">Requesting Information </w:t>
      </w:r>
    </w:p>
    <w:p w14:paraId="1FE1DF1E" w14:textId="77777777" w:rsidR="00A14C59" w:rsidRPr="00A14C59" w:rsidRDefault="007D4A9C" w:rsidP="001417D1">
      <w:pPr>
        <w:jc w:val="both"/>
        <w:rPr>
          <w:rFonts w:ascii="Arial" w:hAnsi="Arial" w:cs="Arial"/>
        </w:rPr>
      </w:pPr>
      <w:r w:rsidRPr="00A14C59">
        <w:rPr>
          <w:rFonts w:ascii="Arial" w:hAnsi="Arial" w:cs="Arial"/>
        </w:rPr>
        <w:t xml:space="preserve">Individuals or organisations may make a written request for other information which they believe the </w:t>
      </w:r>
      <w:r w:rsidR="00876FE5" w:rsidRPr="00A14C59">
        <w:rPr>
          <w:rFonts w:ascii="Arial" w:hAnsi="Arial" w:cs="Arial"/>
        </w:rPr>
        <w:t>JPC</w:t>
      </w:r>
      <w:r w:rsidRPr="00A14C59">
        <w:rPr>
          <w:rFonts w:ascii="Arial" w:hAnsi="Arial" w:cs="Arial"/>
        </w:rPr>
        <w:t xml:space="preserve"> holds.  To make such a request under the provisions of the Act please email the clerk to the c</w:t>
      </w:r>
      <w:r w:rsidR="00876FE5" w:rsidRPr="00A14C59">
        <w:rPr>
          <w:rFonts w:ascii="Arial" w:hAnsi="Arial" w:cs="Arial"/>
        </w:rPr>
        <w:t xml:space="preserve">ouncil at </w:t>
      </w:r>
      <w:hyperlink r:id="rId8" w:history="1">
        <w:r w:rsidR="00A14C59" w:rsidRPr="00A14C59">
          <w:rPr>
            <w:rStyle w:val="Hyperlink"/>
            <w:rFonts w:ascii="Arial" w:hAnsi="Arial" w:cs="Arial"/>
          </w:rPr>
          <w:t>clerk@henley-in-arden-pc.gov.uk</w:t>
        </w:r>
      </w:hyperlink>
      <w:r w:rsidR="00A14C59" w:rsidRPr="00A14C59">
        <w:rPr>
          <w:rFonts w:ascii="Arial" w:hAnsi="Arial" w:cs="Arial"/>
        </w:rPr>
        <w:t xml:space="preserve">.  </w:t>
      </w:r>
      <w:r w:rsidRPr="00A14C59">
        <w:rPr>
          <w:rFonts w:ascii="Arial" w:hAnsi="Arial" w:cs="Arial"/>
        </w:rPr>
        <w:t xml:space="preserve"> You must include your name and address, together with a description of the information you are requesting.  There is guidance on the ICO website about making requests. </w:t>
      </w:r>
    </w:p>
    <w:p w14:paraId="2C50AC8D" w14:textId="77777777" w:rsidR="00A14C59" w:rsidRDefault="00A14C59" w:rsidP="001417D1">
      <w:pPr>
        <w:jc w:val="both"/>
        <w:rPr>
          <w:rFonts w:ascii="Arial" w:hAnsi="Arial" w:cs="Arial"/>
          <w:b/>
          <w:bCs/>
        </w:rPr>
      </w:pPr>
    </w:p>
    <w:p w14:paraId="2F9D96C1" w14:textId="77777777" w:rsidR="00A14C59" w:rsidRPr="00A14C59" w:rsidRDefault="007D4A9C" w:rsidP="001417D1">
      <w:pPr>
        <w:jc w:val="both"/>
        <w:rPr>
          <w:rFonts w:ascii="Arial" w:hAnsi="Arial" w:cs="Arial"/>
          <w:b/>
          <w:bCs/>
          <w:color w:val="7030A0"/>
        </w:rPr>
      </w:pPr>
      <w:r w:rsidRPr="00A14C59">
        <w:rPr>
          <w:rFonts w:ascii="Arial" w:hAnsi="Arial" w:cs="Arial"/>
          <w:b/>
          <w:bCs/>
          <w:color w:val="7030A0"/>
        </w:rPr>
        <w:lastRenderedPageBreak/>
        <w:t xml:space="preserve">Responding to your Request </w:t>
      </w:r>
    </w:p>
    <w:p w14:paraId="370A9742" w14:textId="6FB3AC7C" w:rsidR="00A14C59" w:rsidRPr="00A14C59" w:rsidRDefault="007D4A9C" w:rsidP="001417D1">
      <w:pPr>
        <w:jc w:val="both"/>
        <w:rPr>
          <w:rFonts w:ascii="Arial" w:hAnsi="Arial" w:cs="Arial"/>
        </w:rPr>
      </w:pPr>
      <w:r w:rsidRPr="00A14C59">
        <w:rPr>
          <w:rFonts w:ascii="Arial" w:hAnsi="Arial" w:cs="Arial"/>
        </w:rPr>
        <w:t xml:space="preserve">The Parish Council will inform you in writing whether it holds the information requested and if so, it will provide it to you no later than </w:t>
      </w:r>
      <w:r w:rsidR="00846B95">
        <w:rPr>
          <w:rFonts w:ascii="Arial" w:hAnsi="Arial" w:cs="Arial"/>
        </w:rPr>
        <w:t>2</w:t>
      </w:r>
      <w:r w:rsidRPr="00A14C59">
        <w:rPr>
          <w:rFonts w:ascii="Arial" w:hAnsi="Arial" w:cs="Arial"/>
        </w:rPr>
        <w:t xml:space="preserve">0 working days following receipt of the request.  In some circumstances, it may ask you for clarification. The parish council will refer to the ICO document The Guide to Freedom of Information when processing your request and will seek further advice from the ICO if necessary. The Act identifies </w:t>
      </w:r>
      <w:proofErr w:type="gramStart"/>
      <w:r w:rsidRPr="00A14C59">
        <w:rPr>
          <w:rFonts w:ascii="Arial" w:hAnsi="Arial" w:cs="Arial"/>
        </w:rPr>
        <w:t>a number of</w:t>
      </w:r>
      <w:proofErr w:type="gramEnd"/>
      <w:r w:rsidRPr="00A14C59">
        <w:rPr>
          <w:rFonts w:ascii="Arial" w:hAnsi="Arial" w:cs="Arial"/>
        </w:rPr>
        <w:t xml:space="preserve"> categories of information which the parish council is not required to disclose.  In this case, the council will write to you stating the exemption which provides the basis for refusal and why it applies to the information requested.  The parish council is obligated to safeguard the privacy of individuals (under the Data Protection Act</w:t>
      </w:r>
      <w:proofErr w:type="gramStart"/>
      <w:r w:rsidRPr="00A14C59">
        <w:rPr>
          <w:rFonts w:ascii="Arial" w:hAnsi="Arial" w:cs="Arial"/>
        </w:rPr>
        <w:t>)</w:t>
      </w:r>
      <w:proofErr w:type="gramEnd"/>
      <w:r w:rsidRPr="00A14C59">
        <w:rPr>
          <w:rFonts w:ascii="Arial" w:hAnsi="Arial" w:cs="Arial"/>
        </w:rPr>
        <w:t xml:space="preserve"> and this may also influence the council’s response.  Reasons for refusal will be communicated to you within the </w:t>
      </w:r>
      <w:r w:rsidR="00846B95">
        <w:rPr>
          <w:rFonts w:ascii="Arial" w:hAnsi="Arial" w:cs="Arial"/>
        </w:rPr>
        <w:t>2</w:t>
      </w:r>
      <w:r w:rsidRPr="00A14C59">
        <w:rPr>
          <w:rFonts w:ascii="Arial" w:hAnsi="Arial" w:cs="Arial"/>
        </w:rPr>
        <w:t xml:space="preserve">0 working days’ </w:t>
      </w:r>
      <w:proofErr w:type="gramStart"/>
      <w:r w:rsidRPr="00A14C59">
        <w:rPr>
          <w:rFonts w:ascii="Arial" w:hAnsi="Arial" w:cs="Arial"/>
        </w:rPr>
        <w:t>time period</w:t>
      </w:r>
      <w:proofErr w:type="gramEnd"/>
      <w:r w:rsidRPr="00A14C59">
        <w:rPr>
          <w:rFonts w:ascii="Arial" w:hAnsi="Arial" w:cs="Arial"/>
        </w:rPr>
        <w:t xml:space="preserve">. </w:t>
      </w:r>
    </w:p>
    <w:p w14:paraId="017C9BCE" w14:textId="77777777" w:rsidR="00A14C59" w:rsidRPr="00A14C59" w:rsidRDefault="007D4A9C" w:rsidP="001417D1">
      <w:pPr>
        <w:jc w:val="both"/>
        <w:rPr>
          <w:rFonts w:ascii="Arial" w:hAnsi="Arial" w:cs="Arial"/>
          <w:b/>
          <w:bCs/>
          <w:color w:val="7030A0"/>
        </w:rPr>
      </w:pPr>
      <w:r w:rsidRPr="00A14C59">
        <w:rPr>
          <w:rFonts w:ascii="Arial" w:hAnsi="Arial" w:cs="Arial"/>
          <w:b/>
          <w:bCs/>
          <w:color w:val="7030A0"/>
        </w:rPr>
        <w:t xml:space="preserve">Charges for providing information </w:t>
      </w:r>
    </w:p>
    <w:p w14:paraId="0F13FBC8" w14:textId="77777777" w:rsidR="00486CCB" w:rsidRPr="00486CCB" w:rsidRDefault="007D4A9C" w:rsidP="001417D1">
      <w:pPr>
        <w:jc w:val="both"/>
        <w:rPr>
          <w:rFonts w:ascii="Arial" w:hAnsi="Arial" w:cs="Arial"/>
        </w:rPr>
      </w:pPr>
      <w:r w:rsidRPr="00486CCB">
        <w:rPr>
          <w:rFonts w:ascii="Arial" w:hAnsi="Arial" w:cs="Arial"/>
        </w:rPr>
        <w:t xml:space="preserve">In many cases the parish council will provide the information free of charge.  </w:t>
      </w:r>
      <w:proofErr w:type="gramStart"/>
      <w:r w:rsidRPr="00486CCB">
        <w:rPr>
          <w:rFonts w:ascii="Arial" w:hAnsi="Arial" w:cs="Arial"/>
        </w:rPr>
        <w:t>However</w:t>
      </w:r>
      <w:proofErr w:type="gramEnd"/>
      <w:r w:rsidRPr="00486CCB">
        <w:rPr>
          <w:rFonts w:ascii="Arial" w:hAnsi="Arial" w:cs="Arial"/>
        </w:rPr>
        <w:t xml:space="preserve"> if the information is not readily available in the form in which you are seeking it, the council may charge you a fee based on the cost of providing it.  The Freedom of Information Act permits a parish council to refuse a request if the estimated cost is </w:t>
      </w:r>
      <w:proofErr w:type="gramStart"/>
      <w:r w:rsidRPr="00486CCB">
        <w:rPr>
          <w:rFonts w:ascii="Arial" w:hAnsi="Arial" w:cs="Arial"/>
        </w:rPr>
        <w:t>in excess of</w:t>
      </w:r>
      <w:proofErr w:type="gramEnd"/>
      <w:r w:rsidRPr="00486CCB">
        <w:rPr>
          <w:rFonts w:ascii="Arial" w:hAnsi="Arial" w:cs="Arial"/>
        </w:rPr>
        <w:t xml:space="preserve"> £450 (based on a staff cost of £25 per hour). </w:t>
      </w:r>
    </w:p>
    <w:p w14:paraId="29870B21" w14:textId="77777777" w:rsidR="00486CCB" w:rsidRPr="00486CCB" w:rsidRDefault="007D4A9C" w:rsidP="001417D1">
      <w:pPr>
        <w:jc w:val="both"/>
        <w:rPr>
          <w:rFonts w:ascii="Arial" w:hAnsi="Arial" w:cs="Arial"/>
          <w:b/>
          <w:bCs/>
          <w:color w:val="7030A0"/>
        </w:rPr>
      </w:pPr>
      <w:r w:rsidRPr="00486CCB">
        <w:rPr>
          <w:rFonts w:ascii="Arial" w:hAnsi="Arial" w:cs="Arial"/>
          <w:b/>
          <w:bCs/>
          <w:color w:val="7030A0"/>
        </w:rPr>
        <w:t xml:space="preserve">Freedom of Information Fees Notice </w:t>
      </w:r>
    </w:p>
    <w:p w14:paraId="7F593493" w14:textId="505D3CCB" w:rsidR="00486CCB" w:rsidRDefault="007D4A9C" w:rsidP="001417D1">
      <w:pPr>
        <w:jc w:val="both"/>
        <w:rPr>
          <w:rFonts w:ascii="Arial" w:hAnsi="Arial" w:cs="Arial"/>
        </w:rPr>
      </w:pPr>
      <w:r w:rsidRPr="00486CCB">
        <w:rPr>
          <w:rFonts w:ascii="Arial" w:hAnsi="Arial" w:cs="Arial"/>
        </w:rPr>
        <w:t xml:space="preserve">If the parish council writes to you to advise you of any charges it might make, this is known as the ‘Fees Notice’ and the </w:t>
      </w:r>
      <w:r w:rsidR="00846B95">
        <w:rPr>
          <w:rFonts w:ascii="Arial" w:hAnsi="Arial" w:cs="Arial"/>
        </w:rPr>
        <w:t>2</w:t>
      </w:r>
      <w:r w:rsidRPr="00486CCB">
        <w:rPr>
          <w:rFonts w:ascii="Arial" w:hAnsi="Arial" w:cs="Arial"/>
        </w:rPr>
        <w:t xml:space="preserve">0 working days timeframe is </w:t>
      </w:r>
      <w:proofErr w:type="gramStart"/>
      <w:r w:rsidRPr="00486CCB">
        <w:rPr>
          <w:rFonts w:ascii="Arial" w:hAnsi="Arial" w:cs="Arial"/>
        </w:rPr>
        <w:t>halted, and</w:t>
      </w:r>
      <w:proofErr w:type="gramEnd"/>
      <w:r w:rsidRPr="00486CCB">
        <w:rPr>
          <w:rFonts w:ascii="Arial" w:hAnsi="Arial" w:cs="Arial"/>
        </w:rPr>
        <w:t xml:space="preserve"> will restart once payment is received.  If no payment is received within three months, the parish council is not obliged to comply with your request. </w:t>
      </w:r>
    </w:p>
    <w:p w14:paraId="50551409" w14:textId="6AEE78FB" w:rsidR="00486CCB" w:rsidRPr="00486CCB" w:rsidRDefault="007D4A9C" w:rsidP="001417D1">
      <w:pPr>
        <w:jc w:val="both"/>
        <w:rPr>
          <w:rFonts w:ascii="Arial" w:hAnsi="Arial" w:cs="Arial"/>
          <w:b/>
          <w:bCs/>
          <w:color w:val="7030A0"/>
        </w:rPr>
      </w:pPr>
      <w:r w:rsidRPr="00486CCB">
        <w:rPr>
          <w:rFonts w:ascii="Arial" w:hAnsi="Arial" w:cs="Arial"/>
          <w:b/>
          <w:bCs/>
          <w:color w:val="7030A0"/>
        </w:rPr>
        <w:t xml:space="preserve">Complaints </w:t>
      </w:r>
    </w:p>
    <w:p w14:paraId="425ABAD5" w14:textId="59A41B9C" w:rsidR="007D4A9C" w:rsidRPr="00486CCB" w:rsidRDefault="00486CCB" w:rsidP="001417D1">
      <w:pPr>
        <w:jc w:val="both"/>
        <w:rPr>
          <w:rFonts w:ascii="Arial" w:hAnsi="Arial" w:cs="Arial"/>
        </w:rPr>
      </w:pPr>
      <w:r>
        <w:rPr>
          <w:rFonts w:ascii="Arial" w:hAnsi="Arial" w:cs="Arial"/>
        </w:rPr>
        <w:t>I</w:t>
      </w:r>
      <w:r w:rsidR="007D4A9C" w:rsidRPr="00486CCB">
        <w:rPr>
          <w:rFonts w:ascii="Arial" w:hAnsi="Arial" w:cs="Arial"/>
        </w:rPr>
        <w:t xml:space="preserve">f you are dissatisfied with the way your request has been handled, please write to the Clerk to the Council.  The ICO is responsible for enforcing the Act and you may raise issues with that office.  </w:t>
      </w:r>
      <w:proofErr w:type="gramStart"/>
      <w:r w:rsidR="007D4A9C" w:rsidRPr="00486CCB">
        <w:rPr>
          <w:rFonts w:ascii="Arial" w:hAnsi="Arial" w:cs="Arial"/>
        </w:rPr>
        <w:t xml:space="preserve">www.ico.org.uk  </w:t>
      </w:r>
      <w:proofErr w:type="spellStart"/>
      <w:r w:rsidR="007D4A9C" w:rsidRPr="00486CCB">
        <w:rPr>
          <w:rFonts w:ascii="Arial" w:hAnsi="Arial" w:cs="Arial"/>
        </w:rPr>
        <w:t>tel</w:t>
      </w:r>
      <w:proofErr w:type="spellEnd"/>
      <w:proofErr w:type="gramEnd"/>
      <w:r w:rsidR="007D4A9C" w:rsidRPr="00486CCB">
        <w:rPr>
          <w:rFonts w:ascii="Arial" w:hAnsi="Arial" w:cs="Arial"/>
        </w:rPr>
        <w:t>: 0303 123 1113 Information Commissioner’s Office, Wycliffe Lane, Water Lane, WILMSLOW SK9 5AF.</w:t>
      </w:r>
    </w:p>
    <w:sectPr w:rsidR="007D4A9C" w:rsidRPr="00486CCB">
      <w:headerReference w:type="default" r:id="rId9"/>
      <w:foot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6F938B" w14:textId="77777777" w:rsidR="00863F20" w:rsidRDefault="00863F20" w:rsidP="00B07BAD">
      <w:pPr>
        <w:spacing w:after="0" w:line="240" w:lineRule="auto"/>
      </w:pPr>
      <w:r>
        <w:separator/>
      </w:r>
    </w:p>
  </w:endnote>
  <w:endnote w:type="continuationSeparator" w:id="0">
    <w:p w14:paraId="64F239EC" w14:textId="77777777" w:rsidR="00863F20" w:rsidRDefault="00863F20" w:rsidP="00B07B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altName w:val="Device Font 10cpi"/>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8328FA" w14:textId="343D20B8" w:rsidR="00C24A59" w:rsidRPr="003E23F4" w:rsidRDefault="003E23F4" w:rsidP="003E23F4">
    <w:pPr>
      <w:pStyle w:val="Footer"/>
    </w:pPr>
    <w:r>
      <w:t xml:space="preserve">This document was adapted from the </w:t>
    </w:r>
    <w:r w:rsidR="00D11D26">
      <w:t>LGA</w:t>
    </w:r>
    <w:r w:rsidR="00287FAA">
      <w:t xml:space="preserve">’s Freedom of Information </w:t>
    </w:r>
    <w:r w:rsidR="00991F7B">
      <w:t>Policy under the Freedom of Information Act 2000.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82A2E5" w14:textId="77777777" w:rsidR="00863F20" w:rsidRDefault="00863F20" w:rsidP="00B07BAD">
      <w:pPr>
        <w:spacing w:after="0" w:line="240" w:lineRule="auto"/>
      </w:pPr>
      <w:r>
        <w:separator/>
      </w:r>
    </w:p>
  </w:footnote>
  <w:footnote w:type="continuationSeparator" w:id="0">
    <w:p w14:paraId="13025019" w14:textId="77777777" w:rsidR="00863F20" w:rsidRDefault="00863F20" w:rsidP="00B07BA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4697C2" w14:textId="6D09F23A" w:rsidR="00B07BAD" w:rsidRPr="00015C5A" w:rsidRDefault="00B07BAD" w:rsidP="00015C5A">
    <w:pPr>
      <w:pStyle w:val="Header"/>
      <w:jc w:val="center"/>
      <w:rPr>
        <w:rFonts w:ascii="Arial" w:hAnsi="Arial" w:cs="Arial"/>
        <w:sz w:val="22"/>
        <w:szCs w:val="22"/>
      </w:rPr>
    </w:pPr>
    <w:r w:rsidRPr="00015C5A">
      <w:rPr>
        <w:rFonts w:ascii="Arial" w:hAnsi="Arial" w:cs="Arial"/>
        <w:sz w:val="22"/>
        <w:szCs w:val="22"/>
      </w:rPr>
      <w:t>Beaudesert &amp; Henley-in-Arden</w:t>
    </w:r>
    <w:r w:rsidR="00F70126">
      <w:rPr>
        <w:rFonts w:ascii="Arial" w:hAnsi="Arial" w:cs="Arial"/>
        <w:sz w:val="22"/>
        <w:szCs w:val="22"/>
      </w:rPr>
      <w:t xml:space="preserve"> JPC Freedom of Information</w:t>
    </w:r>
    <w:r w:rsidR="008E1FC0">
      <w:rPr>
        <w:rFonts w:ascii="Arial" w:hAnsi="Arial" w:cs="Arial"/>
        <w:sz w:val="22"/>
        <w:szCs w:val="22"/>
      </w:rPr>
      <w:t xml:space="preserve"> </w:t>
    </w:r>
    <w:r w:rsidRPr="00015C5A">
      <w:rPr>
        <w:rFonts w:ascii="Arial" w:hAnsi="Arial" w:cs="Arial"/>
        <w:sz w:val="22"/>
        <w:szCs w:val="22"/>
      </w:rPr>
      <w:t>Policy</w:t>
    </w:r>
  </w:p>
  <w:p w14:paraId="5289E8E1" w14:textId="3DA716C4" w:rsidR="00015C5A" w:rsidRPr="00015C5A" w:rsidRDefault="00015C5A" w:rsidP="00015C5A">
    <w:pPr>
      <w:pStyle w:val="Header"/>
      <w:jc w:val="center"/>
      <w:rPr>
        <w:rFonts w:ascii="Arial" w:hAnsi="Arial" w:cs="Arial"/>
        <w:sz w:val="22"/>
        <w:szCs w:val="22"/>
      </w:rPr>
    </w:pPr>
    <w:r w:rsidRPr="00015C5A">
      <w:rPr>
        <w:rFonts w:ascii="Arial" w:hAnsi="Arial" w:cs="Arial"/>
        <w:sz w:val="22"/>
        <w:szCs w:val="22"/>
      </w:rPr>
      <w:t xml:space="preserve">Version: </w:t>
    </w:r>
    <w:r w:rsidR="00F70126">
      <w:rPr>
        <w:rFonts w:ascii="Arial" w:hAnsi="Arial" w:cs="Arial"/>
        <w:sz w:val="22"/>
        <w:szCs w:val="22"/>
      </w:rPr>
      <w:t>1</w:t>
    </w:r>
    <w:r w:rsidRPr="00015C5A">
      <w:rPr>
        <w:rFonts w:ascii="Arial" w:hAnsi="Arial" w:cs="Arial"/>
        <w:sz w:val="22"/>
        <w:szCs w:val="22"/>
      </w:rPr>
      <w:t xml:space="preserve"> </w:t>
    </w:r>
    <w:r w:rsidR="00B453D5">
      <w:rPr>
        <w:rFonts w:ascii="Arial" w:hAnsi="Arial" w:cs="Arial"/>
        <w:sz w:val="22"/>
        <w:szCs w:val="22"/>
      </w:rPr>
      <w:tab/>
    </w:r>
    <w:r w:rsidRPr="00015C5A">
      <w:rPr>
        <w:rFonts w:ascii="Arial" w:hAnsi="Arial" w:cs="Arial"/>
        <w:sz w:val="22"/>
        <w:szCs w:val="22"/>
      </w:rPr>
      <w:t xml:space="preserve">Adopted: </w:t>
    </w:r>
    <w:r w:rsidR="0007496B">
      <w:rPr>
        <w:rFonts w:ascii="Arial" w:hAnsi="Arial" w:cs="Arial"/>
        <w:sz w:val="22"/>
        <w:szCs w:val="22"/>
      </w:rPr>
      <w:t>05.05.26</w:t>
    </w:r>
    <w:r w:rsidRPr="00015C5A">
      <w:rPr>
        <w:rFonts w:ascii="Arial" w:hAnsi="Arial" w:cs="Arial"/>
        <w:sz w:val="22"/>
        <w:szCs w:val="22"/>
      </w:rPr>
      <w:t xml:space="preserve">          Clerk: Lisa Cromwell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BF6AF9"/>
    <w:multiLevelType w:val="multilevel"/>
    <w:tmpl w:val="3B9414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D036803"/>
    <w:multiLevelType w:val="hybridMultilevel"/>
    <w:tmpl w:val="F698E698"/>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 w15:restartNumberingAfterBreak="0">
    <w:nsid w:val="14EF5887"/>
    <w:multiLevelType w:val="multilevel"/>
    <w:tmpl w:val="DF1848B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9AE5569"/>
    <w:multiLevelType w:val="multilevel"/>
    <w:tmpl w:val="C08A0A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D866014"/>
    <w:multiLevelType w:val="multilevel"/>
    <w:tmpl w:val="5EAE8E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BD36AB1"/>
    <w:multiLevelType w:val="multilevel"/>
    <w:tmpl w:val="CA34BE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7EE6476"/>
    <w:multiLevelType w:val="multilevel"/>
    <w:tmpl w:val="9830DED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3F41AAC"/>
    <w:multiLevelType w:val="multilevel"/>
    <w:tmpl w:val="CD7CBF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0343190"/>
    <w:multiLevelType w:val="multilevel"/>
    <w:tmpl w:val="458436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7C6147C"/>
    <w:multiLevelType w:val="multilevel"/>
    <w:tmpl w:val="0E5884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CCB2AF7"/>
    <w:multiLevelType w:val="multilevel"/>
    <w:tmpl w:val="FBE660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A61571F"/>
    <w:multiLevelType w:val="multilevel"/>
    <w:tmpl w:val="357EAC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E3A0431"/>
    <w:multiLevelType w:val="multilevel"/>
    <w:tmpl w:val="F9A023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E767B8E"/>
    <w:multiLevelType w:val="multilevel"/>
    <w:tmpl w:val="75D861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56D3685"/>
    <w:multiLevelType w:val="multilevel"/>
    <w:tmpl w:val="89285B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01362053">
    <w:abstractNumId w:val="3"/>
  </w:num>
  <w:num w:numId="2" w16cid:durableId="1283609778">
    <w:abstractNumId w:val="5"/>
  </w:num>
  <w:num w:numId="3" w16cid:durableId="546721875">
    <w:abstractNumId w:val="13"/>
  </w:num>
  <w:num w:numId="4" w16cid:durableId="229728100">
    <w:abstractNumId w:val="8"/>
  </w:num>
  <w:num w:numId="5" w16cid:durableId="1010063565">
    <w:abstractNumId w:val="9"/>
  </w:num>
  <w:num w:numId="6" w16cid:durableId="103617153">
    <w:abstractNumId w:val="11"/>
  </w:num>
  <w:num w:numId="7" w16cid:durableId="1415009744">
    <w:abstractNumId w:val="0"/>
  </w:num>
  <w:num w:numId="8" w16cid:durableId="887257615">
    <w:abstractNumId w:val="10"/>
  </w:num>
  <w:num w:numId="9" w16cid:durableId="847644845">
    <w:abstractNumId w:val="12"/>
  </w:num>
  <w:num w:numId="10" w16cid:durableId="1925529004">
    <w:abstractNumId w:val="2"/>
  </w:num>
  <w:num w:numId="11" w16cid:durableId="241061207">
    <w:abstractNumId w:val="6"/>
  </w:num>
  <w:num w:numId="12" w16cid:durableId="234972206">
    <w:abstractNumId w:val="7"/>
  </w:num>
  <w:num w:numId="13" w16cid:durableId="1777561311">
    <w:abstractNumId w:val="14"/>
  </w:num>
  <w:num w:numId="14" w16cid:durableId="1020475599">
    <w:abstractNumId w:val="1"/>
  </w:num>
  <w:num w:numId="15" w16cid:durableId="31349012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7341"/>
    <w:rsid w:val="00015C5A"/>
    <w:rsid w:val="00035256"/>
    <w:rsid w:val="0004462F"/>
    <w:rsid w:val="000522DB"/>
    <w:rsid w:val="00052E12"/>
    <w:rsid w:val="00070866"/>
    <w:rsid w:val="0007496B"/>
    <w:rsid w:val="000A66D2"/>
    <w:rsid w:val="000B12B3"/>
    <w:rsid w:val="000B1D54"/>
    <w:rsid w:val="000C60D3"/>
    <w:rsid w:val="000C6A81"/>
    <w:rsid w:val="000E0567"/>
    <w:rsid w:val="000E4752"/>
    <w:rsid w:val="00111816"/>
    <w:rsid w:val="001134ED"/>
    <w:rsid w:val="00136F67"/>
    <w:rsid w:val="0014032A"/>
    <w:rsid w:val="001417D1"/>
    <w:rsid w:val="00163D11"/>
    <w:rsid w:val="00181B0B"/>
    <w:rsid w:val="00192305"/>
    <w:rsid w:val="001B323A"/>
    <w:rsid w:val="001D007B"/>
    <w:rsid w:val="001D7FB0"/>
    <w:rsid w:val="001F33AC"/>
    <w:rsid w:val="00222C3E"/>
    <w:rsid w:val="0022597E"/>
    <w:rsid w:val="002271AA"/>
    <w:rsid w:val="002302F9"/>
    <w:rsid w:val="002537B8"/>
    <w:rsid w:val="00257363"/>
    <w:rsid w:val="00270CA2"/>
    <w:rsid w:val="002725AB"/>
    <w:rsid w:val="00285A67"/>
    <w:rsid w:val="00287FAA"/>
    <w:rsid w:val="0029386B"/>
    <w:rsid w:val="00297F82"/>
    <w:rsid w:val="002A3F6A"/>
    <w:rsid w:val="002B147E"/>
    <w:rsid w:val="002B1FDC"/>
    <w:rsid w:val="002B6268"/>
    <w:rsid w:val="002C2423"/>
    <w:rsid w:val="002D5579"/>
    <w:rsid w:val="002E14EE"/>
    <w:rsid w:val="00301475"/>
    <w:rsid w:val="00305B0D"/>
    <w:rsid w:val="0031227B"/>
    <w:rsid w:val="00334C4E"/>
    <w:rsid w:val="00334F6D"/>
    <w:rsid w:val="00361A89"/>
    <w:rsid w:val="00367BF6"/>
    <w:rsid w:val="0037239B"/>
    <w:rsid w:val="003E23F4"/>
    <w:rsid w:val="003F2429"/>
    <w:rsid w:val="00405773"/>
    <w:rsid w:val="00462B12"/>
    <w:rsid w:val="00486CCB"/>
    <w:rsid w:val="004B18A0"/>
    <w:rsid w:val="004C63A3"/>
    <w:rsid w:val="004E76F8"/>
    <w:rsid w:val="00506250"/>
    <w:rsid w:val="00510BFF"/>
    <w:rsid w:val="00520F07"/>
    <w:rsid w:val="00521443"/>
    <w:rsid w:val="00533918"/>
    <w:rsid w:val="00556ACC"/>
    <w:rsid w:val="005573E8"/>
    <w:rsid w:val="005953C5"/>
    <w:rsid w:val="005C4540"/>
    <w:rsid w:val="005C739A"/>
    <w:rsid w:val="005D0610"/>
    <w:rsid w:val="005D7D70"/>
    <w:rsid w:val="005F5EF9"/>
    <w:rsid w:val="00603DC8"/>
    <w:rsid w:val="00617D6A"/>
    <w:rsid w:val="0065012E"/>
    <w:rsid w:val="00652EEA"/>
    <w:rsid w:val="00662FFA"/>
    <w:rsid w:val="00675896"/>
    <w:rsid w:val="00682095"/>
    <w:rsid w:val="006F5A53"/>
    <w:rsid w:val="007004B6"/>
    <w:rsid w:val="007045A2"/>
    <w:rsid w:val="00722852"/>
    <w:rsid w:val="007416B7"/>
    <w:rsid w:val="00775781"/>
    <w:rsid w:val="007A15EB"/>
    <w:rsid w:val="007B296E"/>
    <w:rsid w:val="007B37AC"/>
    <w:rsid w:val="007B5997"/>
    <w:rsid w:val="007D4A9C"/>
    <w:rsid w:val="007F12F9"/>
    <w:rsid w:val="00810B37"/>
    <w:rsid w:val="008253B5"/>
    <w:rsid w:val="00843826"/>
    <w:rsid w:val="00846B95"/>
    <w:rsid w:val="00850C5A"/>
    <w:rsid w:val="00862155"/>
    <w:rsid w:val="00863F20"/>
    <w:rsid w:val="00876FE5"/>
    <w:rsid w:val="00877208"/>
    <w:rsid w:val="00881977"/>
    <w:rsid w:val="00893305"/>
    <w:rsid w:val="008A5060"/>
    <w:rsid w:val="008B315E"/>
    <w:rsid w:val="008B5E46"/>
    <w:rsid w:val="008B75C6"/>
    <w:rsid w:val="008D15DF"/>
    <w:rsid w:val="008E1FC0"/>
    <w:rsid w:val="008F66B7"/>
    <w:rsid w:val="00901628"/>
    <w:rsid w:val="00916C76"/>
    <w:rsid w:val="0093164C"/>
    <w:rsid w:val="00933A1C"/>
    <w:rsid w:val="0095578E"/>
    <w:rsid w:val="009604DF"/>
    <w:rsid w:val="00964651"/>
    <w:rsid w:val="00982AB3"/>
    <w:rsid w:val="00991F7B"/>
    <w:rsid w:val="009B4743"/>
    <w:rsid w:val="009D5544"/>
    <w:rsid w:val="009E11FD"/>
    <w:rsid w:val="00A07CA8"/>
    <w:rsid w:val="00A128BA"/>
    <w:rsid w:val="00A14C59"/>
    <w:rsid w:val="00A600F0"/>
    <w:rsid w:val="00A9327D"/>
    <w:rsid w:val="00A94497"/>
    <w:rsid w:val="00AB696E"/>
    <w:rsid w:val="00AD3AC3"/>
    <w:rsid w:val="00AD57E6"/>
    <w:rsid w:val="00AE0086"/>
    <w:rsid w:val="00B03C0A"/>
    <w:rsid w:val="00B07BAD"/>
    <w:rsid w:val="00B12C81"/>
    <w:rsid w:val="00B2555A"/>
    <w:rsid w:val="00B453D5"/>
    <w:rsid w:val="00B5081D"/>
    <w:rsid w:val="00B63ACC"/>
    <w:rsid w:val="00B80AF6"/>
    <w:rsid w:val="00B85264"/>
    <w:rsid w:val="00B8681D"/>
    <w:rsid w:val="00BA651D"/>
    <w:rsid w:val="00BC7FE6"/>
    <w:rsid w:val="00BF323F"/>
    <w:rsid w:val="00C24A59"/>
    <w:rsid w:val="00C312B9"/>
    <w:rsid w:val="00C376A2"/>
    <w:rsid w:val="00C6297C"/>
    <w:rsid w:val="00C972EB"/>
    <w:rsid w:val="00CB2A13"/>
    <w:rsid w:val="00CC20D2"/>
    <w:rsid w:val="00CE6ACB"/>
    <w:rsid w:val="00CF5537"/>
    <w:rsid w:val="00D11D26"/>
    <w:rsid w:val="00D21728"/>
    <w:rsid w:val="00D241D5"/>
    <w:rsid w:val="00D41BCE"/>
    <w:rsid w:val="00D4305A"/>
    <w:rsid w:val="00D46FFA"/>
    <w:rsid w:val="00D47941"/>
    <w:rsid w:val="00D72CF3"/>
    <w:rsid w:val="00D7471B"/>
    <w:rsid w:val="00D87341"/>
    <w:rsid w:val="00D922D2"/>
    <w:rsid w:val="00DA42C9"/>
    <w:rsid w:val="00DB7833"/>
    <w:rsid w:val="00DC233D"/>
    <w:rsid w:val="00DD6484"/>
    <w:rsid w:val="00DE08D3"/>
    <w:rsid w:val="00DE3C1C"/>
    <w:rsid w:val="00DF1300"/>
    <w:rsid w:val="00E00B25"/>
    <w:rsid w:val="00E02D52"/>
    <w:rsid w:val="00E26C41"/>
    <w:rsid w:val="00E3651D"/>
    <w:rsid w:val="00E436C9"/>
    <w:rsid w:val="00E5776A"/>
    <w:rsid w:val="00E706B6"/>
    <w:rsid w:val="00E76B37"/>
    <w:rsid w:val="00E87BDD"/>
    <w:rsid w:val="00EB63A6"/>
    <w:rsid w:val="00EC681D"/>
    <w:rsid w:val="00ED34CC"/>
    <w:rsid w:val="00F0779E"/>
    <w:rsid w:val="00F30427"/>
    <w:rsid w:val="00F4796A"/>
    <w:rsid w:val="00F63DC6"/>
    <w:rsid w:val="00F64428"/>
    <w:rsid w:val="00F659DA"/>
    <w:rsid w:val="00F70126"/>
    <w:rsid w:val="00F80EED"/>
    <w:rsid w:val="00FE49CA"/>
    <w:rsid w:val="00FF4B5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F2C708"/>
  <w15:chartTrackingRefBased/>
  <w15:docId w15:val="{029C55E0-2B44-4D9B-AC2B-31CE833FAD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8734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8734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8734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8734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8734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8734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8734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8734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8734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8734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8734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8734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8734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8734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8734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8734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8734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87341"/>
    <w:rPr>
      <w:rFonts w:eastAsiaTheme="majorEastAsia" w:cstheme="majorBidi"/>
      <w:color w:val="272727" w:themeColor="text1" w:themeTint="D8"/>
    </w:rPr>
  </w:style>
  <w:style w:type="paragraph" w:styleId="Title">
    <w:name w:val="Title"/>
    <w:basedOn w:val="Normal"/>
    <w:next w:val="Normal"/>
    <w:link w:val="TitleChar"/>
    <w:uiPriority w:val="10"/>
    <w:qFormat/>
    <w:rsid w:val="00D8734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8734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8734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8734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87341"/>
    <w:pPr>
      <w:spacing w:before="160"/>
      <w:jc w:val="center"/>
    </w:pPr>
    <w:rPr>
      <w:i/>
      <w:iCs/>
      <w:color w:val="404040" w:themeColor="text1" w:themeTint="BF"/>
    </w:rPr>
  </w:style>
  <w:style w:type="character" w:customStyle="1" w:styleId="QuoteChar">
    <w:name w:val="Quote Char"/>
    <w:basedOn w:val="DefaultParagraphFont"/>
    <w:link w:val="Quote"/>
    <w:uiPriority w:val="29"/>
    <w:rsid w:val="00D87341"/>
    <w:rPr>
      <w:i/>
      <w:iCs/>
      <w:color w:val="404040" w:themeColor="text1" w:themeTint="BF"/>
    </w:rPr>
  </w:style>
  <w:style w:type="paragraph" w:styleId="ListParagraph">
    <w:name w:val="List Paragraph"/>
    <w:basedOn w:val="Normal"/>
    <w:uiPriority w:val="34"/>
    <w:qFormat/>
    <w:rsid w:val="00D87341"/>
    <w:pPr>
      <w:ind w:left="720"/>
      <w:contextualSpacing/>
    </w:pPr>
  </w:style>
  <w:style w:type="character" w:styleId="IntenseEmphasis">
    <w:name w:val="Intense Emphasis"/>
    <w:basedOn w:val="DefaultParagraphFont"/>
    <w:uiPriority w:val="21"/>
    <w:qFormat/>
    <w:rsid w:val="00D87341"/>
    <w:rPr>
      <w:i/>
      <w:iCs/>
      <w:color w:val="0F4761" w:themeColor="accent1" w:themeShade="BF"/>
    </w:rPr>
  </w:style>
  <w:style w:type="paragraph" w:styleId="IntenseQuote">
    <w:name w:val="Intense Quote"/>
    <w:basedOn w:val="Normal"/>
    <w:next w:val="Normal"/>
    <w:link w:val="IntenseQuoteChar"/>
    <w:uiPriority w:val="30"/>
    <w:qFormat/>
    <w:rsid w:val="00D8734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87341"/>
    <w:rPr>
      <w:i/>
      <w:iCs/>
      <w:color w:val="0F4761" w:themeColor="accent1" w:themeShade="BF"/>
    </w:rPr>
  </w:style>
  <w:style w:type="character" w:styleId="IntenseReference">
    <w:name w:val="Intense Reference"/>
    <w:basedOn w:val="DefaultParagraphFont"/>
    <w:uiPriority w:val="32"/>
    <w:qFormat/>
    <w:rsid w:val="00D87341"/>
    <w:rPr>
      <w:b/>
      <w:bCs/>
      <w:smallCaps/>
      <w:color w:val="0F4761" w:themeColor="accent1" w:themeShade="BF"/>
      <w:spacing w:val="5"/>
    </w:rPr>
  </w:style>
  <w:style w:type="table" w:styleId="TableGrid">
    <w:name w:val="Table Grid"/>
    <w:basedOn w:val="TableNormal"/>
    <w:uiPriority w:val="39"/>
    <w:rsid w:val="001417D1"/>
    <w:pPr>
      <w:spacing w:after="0" w:line="240" w:lineRule="auto"/>
    </w:pPr>
    <w:rPr>
      <w:rFonts w:ascii="Times New Roman" w:eastAsia="Times New Roman" w:hAnsi="Times New Roman" w:cs="Times New Roman"/>
      <w:kern w:val="0"/>
      <w:sz w:val="20"/>
      <w:szCs w:val="20"/>
      <w:lang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B07BAD"/>
    <w:pPr>
      <w:tabs>
        <w:tab w:val="center" w:pos="4513"/>
        <w:tab w:val="right" w:pos="9026"/>
      </w:tabs>
      <w:spacing w:after="0" w:line="240" w:lineRule="auto"/>
    </w:pPr>
  </w:style>
  <w:style w:type="character" w:customStyle="1" w:styleId="HeaderChar">
    <w:name w:val="Header Char"/>
    <w:basedOn w:val="DefaultParagraphFont"/>
    <w:link w:val="Header"/>
    <w:uiPriority w:val="99"/>
    <w:rsid w:val="00B07BAD"/>
  </w:style>
  <w:style w:type="paragraph" w:styleId="Footer">
    <w:name w:val="footer"/>
    <w:basedOn w:val="Normal"/>
    <w:link w:val="FooterChar"/>
    <w:uiPriority w:val="99"/>
    <w:unhideWhenUsed/>
    <w:rsid w:val="00B07BAD"/>
    <w:pPr>
      <w:tabs>
        <w:tab w:val="center" w:pos="4513"/>
        <w:tab w:val="right" w:pos="9026"/>
      </w:tabs>
      <w:spacing w:after="0" w:line="240" w:lineRule="auto"/>
    </w:pPr>
  </w:style>
  <w:style w:type="character" w:customStyle="1" w:styleId="FooterChar">
    <w:name w:val="Footer Char"/>
    <w:basedOn w:val="DefaultParagraphFont"/>
    <w:link w:val="Footer"/>
    <w:uiPriority w:val="99"/>
    <w:rsid w:val="00B07BAD"/>
  </w:style>
  <w:style w:type="character" w:styleId="Hyperlink">
    <w:name w:val="Hyperlink"/>
    <w:basedOn w:val="DefaultParagraphFont"/>
    <w:uiPriority w:val="99"/>
    <w:unhideWhenUsed/>
    <w:rsid w:val="00A14C59"/>
    <w:rPr>
      <w:color w:val="467886" w:themeColor="hyperlink"/>
      <w:u w:val="single"/>
    </w:rPr>
  </w:style>
  <w:style w:type="character" w:styleId="UnresolvedMention">
    <w:name w:val="Unresolved Mention"/>
    <w:basedOn w:val="DefaultParagraphFont"/>
    <w:uiPriority w:val="99"/>
    <w:semiHidden/>
    <w:unhideWhenUsed/>
    <w:rsid w:val="00A14C5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lerk@henley-in-arden-pc.gov.uk"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190</TotalTime>
  <Pages>2</Pages>
  <Words>563</Words>
  <Characters>2623</Characters>
  <Application>Microsoft Office Word</Application>
  <DocSecurity>0</DocSecurity>
  <Lines>53</Lines>
  <Paragraphs>10</Paragraphs>
  <ScaleCrop>false</ScaleCrop>
  <Company/>
  <LinksUpToDate>false</LinksUpToDate>
  <CharactersWithSpaces>3176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Lisa Cromwell</dc:creator>
  <cp:keywords/>
  <dc:description/>
  <cp:lastModifiedBy>Lisa Cromwell</cp:lastModifiedBy>
  <cp:revision>166</cp:revision>
  <dcterms:created xsi:type="dcterms:W3CDTF">2025-09-10T10:30:00Z</dcterms:created>
  <dcterms:modified xsi:type="dcterms:W3CDTF">2026-04-28T19:00:00Z</dcterms:modified>
</cp:coreProperties>
</file>