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4C50CB52"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Pr="006814D9" w:rsidRDefault="00F240FA" w:rsidP="00FF2955">
      <w:pPr>
        <w:spacing w:after="120" w:line="240" w:lineRule="auto"/>
        <w:rPr>
          <w:rFonts w:ascii="Source Sans Pro" w:hAnsi="Source Sans Pro"/>
          <w:b/>
          <w:bCs/>
          <w:sz w:val="16"/>
          <w:szCs w:val="16"/>
        </w:rPr>
      </w:pPr>
    </w:p>
    <w:p w14:paraId="79591EBE" w14:textId="50C7CE3D" w:rsidR="00FF2955" w:rsidRDefault="00F240FA"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BEAUDESERT &amp; HENLEY </w:t>
      </w:r>
      <w:r w:rsidR="00B21AF9">
        <w:rPr>
          <w:rFonts w:ascii="Source Sans Pro" w:hAnsi="Source Sans Pro"/>
          <w:b/>
          <w:bCs/>
          <w:sz w:val="24"/>
          <w:szCs w:val="24"/>
        </w:rPr>
        <w:t xml:space="preserve">JOINT PARISH </w:t>
      </w:r>
      <w:r w:rsidR="00FF2955">
        <w:rPr>
          <w:rFonts w:ascii="Source Sans Pro" w:hAnsi="Source Sans Pro"/>
          <w:b/>
          <w:bCs/>
          <w:sz w:val="24"/>
          <w:szCs w:val="24"/>
        </w:rPr>
        <w:t xml:space="preserve">LOCAL </w:t>
      </w:r>
      <w:r w:rsidR="00DE3BB7">
        <w:rPr>
          <w:rFonts w:ascii="Source Sans Pro" w:hAnsi="Source Sans Pro"/>
          <w:b/>
          <w:bCs/>
          <w:sz w:val="24"/>
          <w:szCs w:val="24"/>
        </w:rPr>
        <w:t xml:space="preserve">ISSUE </w:t>
      </w:r>
      <w:r>
        <w:rPr>
          <w:rFonts w:ascii="Source Sans Pro" w:hAnsi="Source Sans Pro"/>
          <w:b/>
          <w:bCs/>
          <w:sz w:val="24"/>
          <w:szCs w:val="24"/>
        </w:rPr>
        <w:t>UPDATE</w:t>
      </w:r>
    </w:p>
    <w:p w14:paraId="3769E535" w14:textId="555FE97C" w:rsidR="0087471D" w:rsidRPr="0087471D" w:rsidRDefault="0087471D" w:rsidP="0087471D">
      <w:pPr>
        <w:pStyle w:val="ListParagraph"/>
        <w:numPr>
          <w:ilvl w:val="0"/>
          <w:numId w:val="15"/>
        </w:numPr>
        <w:spacing w:after="0" w:line="240" w:lineRule="auto"/>
        <w:rPr>
          <w:rFonts w:ascii="Times New Roman" w:eastAsia="Times New Roman" w:hAnsi="Times New Roman" w:cs="Times New Roman"/>
          <w:kern w:val="0"/>
          <w:sz w:val="24"/>
          <w:szCs w:val="24"/>
          <w:lang w:eastAsia="en-GB"/>
          <w14:ligatures w14:val="none"/>
        </w:rPr>
      </w:pPr>
      <w:r w:rsidRPr="0087471D">
        <w:rPr>
          <w:rFonts w:ascii="Aptos" w:eastAsia="Times New Roman" w:hAnsi="Aptos" w:cs="Times New Roman"/>
          <w:color w:val="000000"/>
          <w:kern w:val="0"/>
          <w:sz w:val="24"/>
          <w:szCs w:val="24"/>
          <w:lang w:eastAsia="en-GB"/>
          <w14:ligatures w14:val="none"/>
        </w:rPr>
        <w:t>Crime Awareness and Prevention Programme (CAPP) for Warwickshire</w:t>
      </w:r>
      <w:r w:rsidR="0050054E">
        <w:rPr>
          <w:rFonts w:ascii="Aptos" w:eastAsia="Times New Roman" w:hAnsi="Aptos" w:cs="Times New Roman"/>
          <w:color w:val="000000"/>
          <w:kern w:val="0"/>
          <w:sz w:val="24"/>
          <w:szCs w:val="24"/>
          <w:lang w:eastAsia="en-GB"/>
          <w14:ligatures w14:val="none"/>
        </w:rPr>
        <w:t>;</w:t>
      </w:r>
      <w:r w:rsidR="004A1D5F">
        <w:rPr>
          <w:rFonts w:ascii="Aptos" w:eastAsia="Times New Roman" w:hAnsi="Aptos" w:cs="Times New Roman"/>
          <w:color w:val="000000"/>
          <w:kern w:val="0"/>
          <w:sz w:val="24"/>
          <w:szCs w:val="24"/>
          <w:lang w:eastAsia="en-GB"/>
          <w14:ligatures w14:val="none"/>
        </w:rPr>
        <w:t xml:space="preserve"> £3k allocated for specific projects </w:t>
      </w:r>
      <w:r w:rsidR="00332D5A">
        <w:rPr>
          <w:rFonts w:ascii="Aptos" w:eastAsia="Times New Roman" w:hAnsi="Aptos" w:cs="Times New Roman"/>
          <w:color w:val="000000"/>
          <w:kern w:val="0"/>
          <w:sz w:val="24"/>
          <w:szCs w:val="24"/>
          <w:lang w:eastAsia="en-GB"/>
          <w14:ligatures w14:val="none"/>
        </w:rPr>
        <w:t>per division.</w:t>
      </w:r>
    </w:p>
    <w:p w14:paraId="398AE5DE" w14:textId="77777777" w:rsidR="00FC7A05" w:rsidRDefault="00FC7A05" w:rsidP="004C2205">
      <w:pPr>
        <w:pStyle w:val="ListParagraph"/>
        <w:numPr>
          <w:ilvl w:val="0"/>
          <w:numId w:val="15"/>
        </w:numPr>
        <w:spacing w:after="120" w:line="240" w:lineRule="auto"/>
        <w:rPr>
          <w:rFonts w:ascii="Source Sans Pro" w:eastAsiaTheme="minorEastAsia" w:hAnsi="Source Sans Pro"/>
          <w:sz w:val="24"/>
          <w:szCs w:val="24"/>
        </w:rPr>
      </w:pPr>
      <w:r>
        <w:rPr>
          <w:rFonts w:ascii="Source Sans Pro" w:eastAsiaTheme="minorEastAsia" w:hAnsi="Source Sans Pro"/>
          <w:sz w:val="24"/>
          <w:szCs w:val="24"/>
        </w:rPr>
        <w:t>Need for double y</w:t>
      </w:r>
      <w:r w:rsidR="007D7034">
        <w:rPr>
          <w:rFonts w:ascii="Source Sans Pro" w:eastAsiaTheme="minorEastAsia" w:hAnsi="Source Sans Pro"/>
          <w:sz w:val="24"/>
          <w:szCs w:val="24"/>
        </w:rPr>
        <w:t xml:space="preserve">ellow lines on Prince Harry Road being </w:t>
      </w:r>
      <w:r w:rsidR="001444CA">
        <w:rPr>
          <w:rFonts w:ascii="Source Sans Pro" w:eastAsiaTheme="minorEastAsia" w:hAnsi="Source Sans Pro"/>
          <w:sz w:val="24"/>
          <w:szCs w:val="24"/>
        </w:rPr>
        <w:t>raised</w:t>
      </w:r>
      <w:r>
        <w:rPr>
          <w:rFonts w:ascii="Source Sans Pro" w:eastAsiaTheme="minorEastAsia" w:hAnsi="Source Sans Pro"/>
          <w:sz w:val="24"/>
          <w:szCs w:val="24"/>
        </w:rPr>
        <w:t>.</w:t>
      </w:r>
    </w:p>
    <w:p w14:paraId="26465CFA" w14:textId="2F627EE5" w:rsidR="00AA6142" w:rsidRDefault="007D7034" w:rsidP="004C2205">
      <w:pPr>
        <w:pStyle w:val="ListParagraph"/>
        <w:numPr>
          <w:ilvl w:val="0"/>
          <w:numId w:val="15"/>
        </w:numPr>
        <w:spacing w:after="120" w:line="240" w:lineRule="auto"/>
        <w:rPr>
          <w:rFonts w:ascii="Source Sans Pro" w:eastAsiaTheme="minorEastAsia" w:hAnsi="Source Sans Pro"/>
          <w:sz w:val="24"/>
          <w:szCs w:val="24"/>
        </w:rPr>
      </w:pPr>
      <w:r>
        <w:rPr>
          <w:rFonts w:ascii="Source Sans Pro" w:eastAsiaTheme="minorEastAsia" w:hAnsi="Source Sans Pro"/>
          <w:sz w:val="24"/>
          <w:szCs w:val="24"/>
        </w:rPr>
        <w:t xml:space="preserve">Fire Station </w:t>
      </w:r>
      <w:r w:rsidR="00124841" w:rsidRPr="00124841">
        <w:rPr>
          <w:rFonts w:ascii="Source Sans Pro" w:eastAsiaTheme="minorEastAsia" w:hAnsi="Source Sans Pro"/>
          <w:i/>
          <w:iCs/>
          <w:sz w:val="24"/>
          <w:szCs w:val="24"/>
        </w:rPr>
        <w:t>No Parking</w:t>
      </w:r>
      <w:r w:rsidR="00124841">
        <w:rPr>
          <w:rFonts w:ascii="Source Sans Pro" w:eastAsiaTheme="minorEastAsia" w:hAnsi="Source Sans Pro"/>
          <w:sz w:val="24"/>
          <w:szCs w:val="24"/>
        </w:rPr>
        <w:t xml:space="preserve"> markings</w:t>
      </w:r>
      <w:r w:rsidR="00FC7A05">
        <w:rPr>
          <w:rFonts w:ascii="Source Sans Pro" w:eastAsiaTheme="minorEastAsia" w:hAnsi="Source Sans Pro"/>
          <w:sz w:val="24"/>
          <w:szCs w:val="24"/>
        </w:rPr>
        <w:t xml:space="preserve"> needed</w:t>
      </w:r>
      <w:r w:rsidR="00124841">
        <w:rPr>
          <w:rFonts w:ascii="Source Sans Pro" w:eastAsiaTheme="minorEastAsia" w:hAnsi="Source Sans Pro"/>
          <w:sz w:val="24"/>
          <w:szCs w:val="24"/>
        </w:rPr>
        <w:t>.</w:t>
      </w:r>
    </w:p>
    <w:p w14:paraId="4DC3DE54" w14:textId="1240F50D" w:rsidR="001D38F7" w:rsidRDefault="001D38F7" w:rsidP="004C2205">
      <w:pPr>
        <w:pStyle w:val="ListParagraph"/>
        <w:numPr>
          <w:ilvl w:val="0"/>
          <w:numId w:val="15"/>
        </w:numPr>
        <w:spacing w:after="120" w:line="240" w:lineRule="auto"/>
        <w:rPr>
          <w:rFonts w:ascii="Source Sans Pro" w:eastAsiaTheme="minorEastAsia" w:hAnsi="Source Sans Pro"/>
          <w:sz w:val="24"/>
          <w:szCs w:val="24"/>
        </w:rPr>
      </w:pPr>
      <w:r>
        <w:rPr>
          <w:rFonts w:ascii="Source Sans Pro" w:eastAsiaTheme="minorEastAsia" w:hAnsi="Source Sans Pro"/>
          <w:sz w:val="24"/>
          <w:szCs w:val="24"/>
        </w:rPr>
        <w:t>Severn Trent aware of manhole cover</w:t>
      </w:r>
      <w:r w:rsidR="004F07CF">
        <w:rPr>
          <w:rFonts w:ascii="Source Sans Pro" w:eastAsiaTheme="minorEastAsia" w:hAnsi="Source Sans Pro"/>
          <w:sz w:val="24"/>
          <w:szCs w:val="24"/>
        </w:rPr>
        <w:t xml:space="preserve"> issue</w:t>
      </w:r>
      <w:r w:rsidR="00711944">
        <w:rPr>
          <w:rFonts w:ascii="Source Sans Pro" w:eastAsiaTheme="minorEastAsia" w:hAnsi="Source Sans Pro"/>
          <w:sz w:val="24"/>
          <w:szCs w:val="24"/>
        </w:rPr>
        <w:t>.</w:t>
      </w:r>
    </w:p>
    <w:p w14:paraId="6E973029" w14:textId="7EAB4856" w:rsidR="00124841" w:rsidRPr="004C2205" w:rsidRDefault="00AF32B4" w:rsidP="004C2205">
      <w:pPr>
        <w:pStyle w:val="ListParagraph"/>
        <w:numPr>
          <w:ilvl w:val="0"/>
          <w:numId w:val="15"/>
        </w:numPr>
        <w:spacing w:after="120" w:line="240" w:lineRule="auto"/>
        <w:rPr>
          <w:rFonts w:ascii="Source Sans Pro" w:eastAsiaTheme="minorEastAsia" w:hAnsi="Source Sans Pro"/>
          <w:sz w:val="24"/>
          <w:szCs w:val="24"/>
        </w:rPr>
      </w:pPr>
      <w:r>
        <w:rPr>
          <w:rFonts w:ascii="Source Sans Pro" w:eastAsiaTheme="minorEastAsia" w:hAnsi="Source Sans Pro"/>
          <w:sz w:val="24"/>
          <w:szCs w:val="24"/>
        </w:rPr>
        <w:t xml:space="preserve">Jennifer Warren stepping down as Highways portfolio holder, </w:t>
      </w:r>
      <w:r w:rsidR="0050054E">
        <w:rPr>
          <w:rFonts w:ascii="Source Sans Pro" w:eastAsiaTheme="minorEastAsia" w:hAnsi="Source Sans Pro"/>
          <w:sz w:val="24"/>
          <w:szCs w:val="24"/>
        </w:rPr>
        <w:t xml:space="preserve">but will be supporting </w:t>
      </w:r>
      <w:r w:rsidR="001F7320">
        <w:rPr>
          <w:rFonts w:ascii="Source Sans Pro" w:eastAsiaTheme="minorEastAsia" w:hAnsi="Source Sans Pro"/>
          <w:sz w:val="24"/>
          <w:szCs w:val="24"/>
        </w:rPr>
        <w:t xml:space="preserve">the incoming </w:t>
      </w:r>
      <w:r w:rsidR="0050054E">
        <w:rPr>
          <w:rFonts w:ascii="Source Sans Pro" w:eastAsiaTheme="minorEastAsia" w:hAnsi="Source Sans Pro"/>
          <w:sz w:val="24"/>
          <w:szCs w:val="24"/>
        </w:rPr>
        <w:t>Stephen Shaw.</w:t>
      </w:r>
    </w:p>
    <w:p w14:paraId="66676E1E" w14:textId="77777777" w:rsidR="006F4282" w:rsidRPr="00484F92" w:rsidRDefault="006F4282" w:rsidP="00484F92">
      <w:pPr>
        <w:spacing w:after="120" w:line="240" w:lineRule="auto"/>
        <w:ind w:left="360"/>
        <w:rPr>
          <w:rFonts w:ascii="Source Sans Pro" w:eastAsiaTheme="minorEastAsia" w:hAnsi="Source Sans Pro"/>
          <w:sz w:val="24"/>
          <w:szCs w:val="24"/>
        </w:rPr>
      </w:pPr>
    </w:p>
    <w:p w14:paraId="143853E7" w14:textId="771D26B6"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NEWS FROM SHIRE HALL</w:t>
      </w:r>
    </w:p>
    <w:tbl>
      <w:tblPr>
        <w:tblW w:w="5000" w:type="pct"/>
        <w:tblCellMar>
          <w:left w:w="0" w:type="dxa"/>
          <w:right w:w="0" w:type="dxa"/>
        </w:tblCellMar>
        <w:tblLook w:val="04A0" w:firstRow="1" w:lastRow="0" w:firstColumn="1" w:lastColumn="0" w:noHBand="0" w:noVBand="1"/>
      </w:tblPr>
      <w:tblGrid>
        <w:gridCol w:w="9026"/>
      </w:tblGrid>
      <w:tr w:rsidR="001E1DE9" w:rsidRPr="001E1DE9" w14:paraId="6FD760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1DE9" w:rsidRPr="001E1DE9" w14:paraId="1130E760" w14:textId="77777777">
              <w:tc>
                <w:tcPr>
                  <w:tcW w:w="0" w:type="auto"/>
                  <w:tcMar>
                    <w:top w:w="0" w:type="dxa"/>
                    <w:left w:w="270" w:type="dxa"/>
                    <w:bottom w:w="135" w:type="dxa"/>
                    <w:right w:w="270" w:type="dxa"/>
                  </w:tcMar>
                  <w:hideMark/>
                </w:tcPr>
                <w:p w14:paraId="56799408" w14:textId="77777777" w:rsidR="001E1DE9" w:rsidRPr="001E1DE9" w:rsidRDefault="001E1DE9" w:rsidP="001E1DE9">
                  <w:pPr>
                    <w:rPr>
                      <w:rFonts w:ascii="Source Sans Pro" w:eastAsiaTheme="minorEastAsia" w:hAnsi="Source Sans Pro"/>
                      <w:b/>
                      <w:bCs/>
                      <w:sz w:val="28"/>
                      <w:szCs w:val="28"/>
                    </w:rPr>
                  </w:pPr>
                  <w:r w:rsidRPr="001E1DE9">
                    <w:rPr>
                      <w:rFonts w:ascii="Source Sans Pro" w:eastAsiaTheme="minorEastAsia" w:hAnsi="Source Sans Pro"/>
                      <w:b/>
                      <w:bCs/>
                      <w:sz w:val="28"/>
                      <w:szCs w:val="28"/>
                    </w:rPr>
                    <w:t>Making prevention possible: Child safety advice for families   </w:t>
                  </w:r>
                </w:p>
              </w:tc>
            </w:tr>
          </w:tbl>
          <w:p w14:paraId="1C291A01" w14:textId="1C5611F2" w:rsidR="001E1DE9" w:rsidRPr="001E1DE9" w:rsidRDefault="001E1DE9" w:rsidP="001E1DE9">
            <w:pPr>
              <w:rPr>
                <w:rFonts w:ascii="Source Sans Pro" w:eastAsiaTheme="minorEastAsia" w:hAnsi="Source Sans Pro"/>
                <w:b/>
                <w:bCs/>
                <w:sz w:val="28"/>
                <w:szCs w:val="28"/>
              </w:rPr>
            </w:pPr>
          </w:p>
        </w:tc>
      </w:tr>
      <w:tr w:rsidR="001E1DE9" w:rsidRPr="001E1DE9" w14:paraId="5CF89C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E1DE9" w:rsidRPr="001E1DE9" w14:paraId="6A542750" w14:textId="77777777">
              <w:tc>
                <w:tcPr>
                  <w:tcW w:w="0" w:type="auto"/>
                  <w:tcMar>
                    <w:top w:w="0" w:type="dxa"/>
                    <w:left w:w="270" w:type="dxa"/>
                    <w:bottom w:w="135" w:type="dxa"/>
                    <w:right w:w="270" w:type="dxa"/>
                  </w:tcMar>
                  <w:hideMark/>
                </w:tcPr>
                <w:p w14:paraId="2663AC69" w14:textId="77777777" w:rsidR="001E1DE9" w:rsidRPr="00066D78" w:rsidRDefault="001E1DE9" w:rsidP="001E1DE9">
                  <w:pPr>
                    <w:rPr>
                      <w:rFonts w:ascii="Source Sans Pro" w:eastAsiaTheme="minorEastAsia" w:hAnsi="Source Sans Pro"/>
                      <w:sz w:val="24"/>
                      <w:szCs w:val="24"/>
                    </w:rPr>
                  </w:pPr>
                  <w:r w:rsidRPr="00066D78">
                    <w:rPr>
                      <w:b/>
                      <w:bCs/>
                      <w:noProof/>
                    </w:rPr>
                    <w:drawing>
                      <wp:anchor distT="0" distB="0" distL="114300" distR="114300" simplePos="0" relativeHeight="251667456" behindDoc="0" locked="0" layoutInCell="1" allowOverlap="1" wp14:anchorId="6FA583B9" wp14:editId="4F2384F7">
                        <wp:simplePos x="0" y="0"/>
                        <wp:positionH relativeFrom="column">
                          <wp:posOffset>2562125</wp:posOffset>
                        </wp:positionH>
                        <wp:positionV relativeFrom="paragraph">
                          <wp:posOffset>20788</wp:posOffset>
                        </wp:positionV>
                        <wp:extent cx="2983230" cy="1241425"/>
                        <wp:effectExtent l="0" t="0" r="7620" b="0"/>
                        <wp:wrapSquare wrapText="bothSides"/>
                        <wp:docPr id="1140464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323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D78">
                    <w:rPr>
                      <w:rFonts w:ascii="Source Sans Pro" w:eastAsiaTheme="minorEastAsia" w:hAnsi="Source Sans Pro"/>
                      <w:b/>
                      <w:bCs/>
                      <w:sz w:val="24"/>
                      <w:szCs w:val="24"/>
                    </w:rPr>
                    <w:t>Child Safety Week takes place from 1 to 7 June 2026 and we are supporting the annual campaign led by the Child Accident Prevention Trust (CAPT) to help families take simple steps to keep children safe at home and out and about.</w:t>
                  </w:r>
                  <w:r w:rsidRPr="00066D78">
                    <w:rPr>
                      <w:rFonts w:ascii="Source Sans Pro" w:eastAsiaTheme="minorEastAsia" w:hAnsi="Source Sans Pro"/>
                      <w:sz w:val="24"/>
                      <w:szCs w:val="24"/>
                    </w:rPr>
                    <w:br/>
                  </w:r>
                  <w:r w:rsidRPr="00066D78">
                    <w:rPr>
                      <w:rFonts w:ascii="Source Sans Pro" w:eastAsiaTheme="minorEastAsia" w:hAnsi="Source Sans Pro"/>
                      <w:sz w:val="24"/>
                      <w:szCs w:val="24"/>
                    </w:rPr>
                    <w:br/>
                    <w:t>CAPT’s annual awareness week encourages thousands of safety conversations across the UK, helping families understand real risks and take simple action to prevent serious accidents and injuries.</w:t>
                  </w:r>
                </w:p>
                <w:p w14:paraId="77E6AE3E" w14:textId="77777777" w:rsidR="00066D78" w:rsidRPr="00066D78" w:rsidRDefault="00066D78" w:rsidP="00066D78">
                  <w:pPr>
                    <w:rPr>
                      <w:rFonts w:ascii="Source Sans Pro" w:eastAsiaTheme="minorEastAsia" w:hAnsi="Source Sans Pro"/>
                      <w:sz w:val="24"/>
                      <w:szCs w:val="24"/>
                    </w:rPr>
                  </w:pPr>
                  <w:r w:rsidRPr="00066D78">
                    <w:rPr>
                      <w:rFonts w:ascii="Source Sans Pro" w:eastAsiaTheme="minorEastAsia" w:hAnsi="Source Sans Pro"/>
                      <w:sz w:val="24"/>
                      <w:szCs w:val="24"/>
                    </w:rPr>
                    <w:t>Warwickshire County Councillor Wayne Briggs, Portfolio Holder for Children and Families, Education and SEND said:</w:t>
                  </w:r>
                </w:p>
                <w:p w14:paraId="67B77FD3" w14:textId="77777777" w:rsidR="00066D78" w:rsidRPr="00066D78" w:rsidRDefault="00066D78" w:rsidP="00066D78">
                  <w:pPr>
                    <w:rPr>
                      <w:rFonts w:ascii="Source Sans Pro" w:eastAsiaTheme="minorEastAsia" w:hAnsi="Source Sans Pro"/>
                      <w:sz w:val="24"/>
                      <w:szCs w:val="24"/>
                    </w:rPr>
                  </w:pPr>
                  <w:r w:rsidRPr="00066D78">
                    <w:rPr>
                      <w:rFonts w:ascii="Source Sans Pro" w:eastAsiaTheme="minorEastAsia" w:hAnsi="Source Sans Pro"/>
                      <w:sz w:val="24"/>
                      <w:szCs w:val="24"/>
                    </w:rPr>
                    <w:t>“Child Safety Week is an important reminder about how some accidents can be prevented. By sharing practical advice and encouraging small everyday actions, we can help families feel more confident about reducing risks to keep children safe.</w:t>
                  </w:r>
                </w:p>
                <w:p w14:paraId="406DDA19" w14:textId="7D52C0B6" w:rsidR="00066D78" w:rsidRPr="00066D78" w:rsidRDefault="00066D78" w:rsidP="00066D78">
                  <w:pPr>
                    <w:rPr>
                      <w:rFonts w:ascii="Source Sans Pro" w:eastAsiaTheme="minorEastAsia" w:hAnsi="Source Sans Pro"/>
                      <w:sz w:val="24"/>
                      <w:szCs w:val="24"/>
                    </w:rPr>
                  </w:pPr>
                  <w:r w:rsidRPr="00066D78">
                    <w:rPr>
                      <w:rFonts w:ascii="Source Sans Pro" w:eastAsiaTheme="minorEastAsia" w:hAnsi="Source Sans Pro"/>
                      <w:sz w:val="24"/>
                      <w:szCs w:val="24"/>
                    </w:rPr>
                    <w:t>“As part of our child-friendly Warwickshire commitment, we want children to have the freedom to grow, learn and be independent in ways that are safe and healthy. This includes helping parents and carers know what to do, but also finding opportunities to teach children about danger, safer choices and the behaviours that protect themselves and others.”</w:t>
                  </w:r>
                </w:p>
                <w:p w14:paraId="7E49A537" w14:textId="767510E6" w:rsidR="00066D78" w:rsidRPr="00066D78" w:rsidRDefault="00BA2DAB" w:rsidP="001E1DE9">
                  <w:pPr>
                    <w:rPr>
                      <w:rFonts w:ascii="Source Sans Pro" w:eastAsiaTheme="minorEastAsia" w:hAnsi="Source Sans Pro"/>
                      <w:sz w:val="24"/>
                      <w:szCs w:val="24"/>
                    </w:rPr>
                  </w:pPr>
                  <w:hyperlink r:id="rId8" w:history="1">
                    <w:r w:rsidRPr="00BA2DAB">
                      <w:rPr>
                        <w:rStyle w:val="Hyperlink"/>
                        <w:rFonts w:ascii="Source Sans Pro" w:eastAsiaTheme="minorEastAsia" w:hAnsi="Source Sans Pro"/>
                        <w:sz w:val="24"/>
                        <w:szCs w:val="24"/>
                      </w:rPr>
                      <w:t>Making prevention possible: Child safety advice for Warwickshire families  - Warwickshire County Council</w:t>
                    </w:r>
                  </w:hyperlink>
                </w:p>
              </w:tc>
            </w:tr>
          </w:tbl>
          <w:p w14:paraId="39751D7A" w14:textId="77777777" w:rsidR="001E1DE9" w:rsidRPr="001E1DE9" w:rsidRDefault="001E1DE9" w:rsidP="001E1DE9">
            <w:pPr>
              <w:rPr>
                <w:rFonts w:ascii="Source Sans Pro" w:eastAsiaTheme="minorEastAsia" w:hAnsi="Source Sans Pro"/>
                <w:sz w:val="24"/>
                <w:szCs w:val="24"/>
              </w:rPr>
            </w:pPr>
          </w:p>
        </w:tc>
      </w:tr>
    </w:tbl>
    <w:p w14:paraId="26D180FB" w14:textId="0E58F176" w:rsidR="0076020E" w:rsidRPr="00680B8C" w:rsidRDefault="001F7320" w:rsidP="0076020E">
      <w:pPr>
        <w:rPr>
          <w:rFonts w:ascii="Source Sans Pro" w:eastAsiaTheme="minorEastAsia" w:hAnsi="Source Sans Pro"/>
          <w:b/>
          <w:bCs/>
          <w:sz w:val="28"/>
          <w:szCs w:val="28"/>
        </w:rPr>
      </w:pPr>
      <w:r>
        <w:rPr>
          <w:noProof/>
        </w:rPr>
        <w:lastRenderedPageBreak/>
        <w:drawing>
          <wp:anchor distT="0" distB="0" distL="114300" distR="114300" simplePos="0" relativeHeight="251665408" behindDoc="0" locked="0" layoutInCell="1" allowOverlap="1" wp14:anchorId="5BD7D756" wp14:editId="7D2FB4AC">
            <wp:simplePos x="0" y="0"/>
            <wp:positionH relativeFrom="column">
              <wp:posOffset>4426619</wp:posOffset>
            </wp:positionH>
            <wp:positionV relativeFrom="paragraph">
              <wp:posOffset>448945</wp:posOffset>
            </wp:positionV>
            <wp:extent cx="1299210" cy="944245"/>
            <wp:effectExtent l="0" t="0" r="0" b="8255"/>
            <wp:wrapSquare wrapText="bothSides"/>
            <wp:docPr id="965513723" name="Picture 3" descr="Recalibrating Warwic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alibrating Warwickshi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20E" w:rsidRPr="00680B8C">
        <w:rPr>
          <w:rFonts w:ascii="Source Sans Pro" w:eastAsiaTheme="minorEastAsia" w:hAnsi="Source Sans Pro"/>
          <w:b/>
          <w:bCs/>
          <w:sz w:val="28"/>
          <w:szCs w:val="28"/>
        </w:rPr>
        <w:t>County Council approves bold new Council Plan to reset priorities for Warwickshire</w:t>
      </w:r>
    </w:p>
    <w:p w14:paraId="4E4DE663" w14:textId="3AACB2ED" w:rsidR="0076020E" w:rsidRPr="00AC67B7" w:rsidRDefault="0076020E" w:rsidP="0076020E">
      <w:pPr>
        <w:rPr>
          <w:rFonts w:ascii="Source Sans Pro" w:eastAsiaTheme="minorEastAsia" w:hAnsi="Source Sans Pro"/>
          <w:sz w:val="24"/>
          <w:szCs w:val="24"/>
        </w:rPr>
      </w:pPr>
      <w:r>
        <w:rPr>
          <w:rFonts w:ascii="Source Sans Pro" w:eastAsiaTheme="minorEastAsia" w:hAnsi="Source Sans Pro"/>
          <w:sz w:val="24"/>
          <w:szCs w:val="24"/>
        </w:rPr>
        <w:t xml:space="preserve">Following the AGM on 14 May, </w:t>
      </w:r>
      <w:r w:rsidRPr="00AC67B7">
        <w:rPr>
          <w:rFonts w:ascii="Source Sans Pro" w:eastAsiaTheme="minorEastAsia" w:hAnsi="Source Sans Pro"/>
          <w:sz w:val="24"/>
          <w:szCs w:val="24"/>
        </w:rPr>
        <w:t>Warwickshire County Council has approved “Recalibrating Warwickshire”, a new Council Plan that refocuses its priorities on what matters most to residents.</w:t>
      </w:r>
    </w:p>
    <w:p w14:paraId="1D8C4F90" w14:textId="77777777" w:rsidR="0076020E" w:rsidRPr="00AC67B7" w:rsidRDefault="0076020E" w:rsidP="0076020E">
      <w:pPr>
        <w:rPr>
          <w:rFonts w:ascii="Source Sans Pro" w:eastAsiaTheme="minorEastAsia" w:hAnsi="Source Sans Pro"/>
          <w:sz w:val="24"/>
          <w:szCs w:val="24"/>
        </w:rPr>
      </w:pPr>
      <w:r w:rsidRPr="00AC67B7">
        <w:rPr>
          <w:rFonts w:ascii="Source Sans Pro" w:eastAsiaTheme="minorEastAsia" w:hAnsi="Source Sans Pro"/>
          <w:sz w:val="24"/>
          <w:szCs w:val="24"/>
        </w:rPr>
        <w:t>The Plan sets out how the Council will improve services, deliver value for money and make a real, practical difference in people’s lives.</w:t>
      </w:r>
    </w:p>
    <w:p w14:paraId="2AD51ADC" w14:textId="77777777" w:rsidR="0076020E" w:rsidRPr="00AC67B7" w:rsidRDefault="0076020E" w:rsidP="0076020E">
      <w:pPr>
        <w:rPr>
          <w:rFonts w:ascii="Source Sans Pro" w:eastAsiaTheme="minorEastAsia" w:hAnsi="Source Sans Pro"/>
          <w:sz w:val="24"/>
          <w:szCs w:val="24"/>
        </w:rPr>
      </w:pPr>
      <w:r w:rsidRPr="00AC67B7">
        <w:rPr>
          <w:rFonts w:ascii="Source Sans Pro" w:eastAsiaTheme="minorEastAsia" w:hAnsi="Source Sans Pro"/>
          <w:sz w:val="24"/>
          <w:szCs w:val="24"/>
        </w:rPr>
        <w:t>Following public engagement and councillor scrutiny, the Plan sets out how the Council will achieve its ambition to deliver real improvement for the people of Warwickshire;  making sure that Warwickshire is a place to live where business can flourish, families can thrive and where children have the best chance in life.</w:t>
      </w:r>
    </w:p>
    <w:p w14:paraId="4C7431B4" w14:textId="77777777" w:rsidR="0076020E" w:rsidRPr="00AC67B7" w:rsidRDefault="0076020E" w:rsidP="0076020E">
      <w:pPr>
        <w:rPr>
          <w:rFonts w:ascii="Source Sans Pro" w:eastAsiaTheme="minorEastAsia" w:hAnsi="Source Sans Pro"/>
          <w:sz w:val="24"/>
          <w:szCs w:val="24"/>
        </w:rPr>
      </w:pPr>
      <w:r w:rsidRPr="00AC67B7">
        <w:rPr>
          <w:rFonts w:ascii="Source Sans Pro" w:eastAsiaTheme="minorEastAsia" w:hAnsi="Source Sans Pro"/>
          <w:sz w:val="24"/>
          <w:szCs w:val="24"/>
        </w:rPr>
        <w:t>“Recalibrating Warwickshire” represents a shift in emphasis and direction for the Council as local government moves into a period of profound change.</w:t>
      </w:r>
    </w:p>
    <w:p w14:paraId="20A3A0AE" w14:textId="77777777" w:rsidR="0076020E" w:rsidRDefault="0076020E" w:rsidP="0076020E">
      <w:pPr>
        <w:rPr>
          <w:rFonts w:ascii="Source Sans Pro" w:eastAsiaTheme="minorEastAsia" w:hAnsi="Source Sans Pro"/>
          <w:sz w:val="24"/>
          <w:szCs w:val="24"/>
        </w:rPr>
      </w:pPr>
      <w:hyperlink r:id="rId10" w:history="1">
        <w:r w:rsidRPr="00675F8D">
          <w:rPr>
            <w:rStyle w:val="Hyperlink"/>
            <w:rFonts w:ascii="Source Sans Pro" w:eastAsiaTheme="minorEastAsia" w:hAnsi="Source Sans Pro"/>
            <w:sz w:val="24"/>
            <w:szCs w:val="24"/>
          </w:rPr>
          <w:t>https://api.warwickshire.gov.uk/documents/WCCC-1980322935-3595</w:t>
        </w:r>
      </w:hyperlink>
      <w:r>
        <w:rPr>
          <w:rFonts w:ascii="Source Sans Pro" w:eastAsiaTheme="minorEastAsia" w:hAnsi="Source Sans Pro"/>
          <w:sz w:val="24"/>
          <w:szCs w:val="24"/>
        </w:rPr>
        <w:t xml:space="preserve"> </w:t>
      </w:r>
    </w:p>
    <w:p w14:paraId="40580854" w14:textId="77777777" w:rsidR="0076020E" w:rsidRDefault="0076020E" w:rsidP="0076020E">
      <w:pPr>
        <w:pBdr>
          <w:bottom w:val="single" w:sz="4" w:space="1" w:color="auto"/>
        </w:pBdr>
        <w:rPr>
          <w:rFonts w:ascii="Source Sans Pro" w:eastAsiaTheme="minorEastAsia" w:hAnsi="Source Sans Pro"/>
          <w:sz w:val="24"/>
          <w:szCs w:val="24"/>
        </w:rPr>
      </w:pPr>
      <w:r>
        <w:rPr>
          <w:rFonts w:ascii="Source Sans Pro" w:eastAsiaTheme="minorEastAsia" w:hAnsi="Source Sans Pro"/>
          <w:sz w:val="24"/>
          <w:szCs w:val="24"/>
        </w:rPr>
        <w:t xml:space="preserve">View the AGM here: </w:t>
      </w:r>
      <w:hyperlink r:id="rId11" w:history="1">
        <w:r w:rsidRPr="00675F8D">
          <w:rPr>
            <w:rStyle w:val="Hyperlink"/>
            <w:rFonts w:ascii="Source Sans Pro" w:eastAsiaTheme="minorEastAsia" w:hAnsi="Source Sans Pro"/>
            <w:sz w:val="24"/>
            <w:szCs w:val="24"/>
          </w:rPr>
          <w:t>https://www.warwickshire.gov.uk/democracy</w:t>
        </w:r>
      </w:hyperlink>
      <w:r>
        <w:rPr>
          <w:rFonts w:ascii="Source Sans Pro" w:eastAsiaTheme="minorEastAsia" w:hAnsi="Source Sans Pro"/>
          <w:sz w:val="24"/>
          <w:szCs w:val="24"/>
        </w:rPr>
        <w:t xml:space="preserve"> </w:t>
      </w:r>
    </w:p>
    <w:p w14:paraId="0C44658C" w14:textId="77777777" w:rsidR="0076020E" w:rsidRPr="002F4759" w:rsidRDefault="0076020E" w:rsidP="0076020E">
      <w:pPr>
        <w:pBdr>
          <w:bottom w:val="single" w:sz="4" w:space="1" w:color="auto"/>
        </w:pBdr>
        <w:rPr>
          <w:rFonts w:ascii="Source Sans Pro" w:eastAsiaTheme="minorEastAsia" w:hAnsi="Source Sans Pro"/>
          <w:sz w:val="4"/>
          <w:szCs w:val="4"/>
        </w:rPr>
      </w:pPr>
    </w:p>
    <w:p w14:paraId="36F855F8" w14:textId="77777777" w:rsidR="0076020E" w:rsidRPr="002F4759" w:rsidRDefault="0076020E" w:rsidP="0076020E">
      <w:pPr>
        <w:rPr>
          <w:rFonts w:ascii="Source Sans Pro" w:eastAsiaTheme="minorEastAsia" w:hAnsi="Source Sans Pro"/>
          <w:sz w:val="4"/>
          <w:szCs w:val="4"/>
        </w:rPr>
      </w:pPr>
    </w:p>
    <w:p w14:paraId="7006E814" w14:textId="77777777" w:rsidR="0076020E" w:rsidRPr="009E5FB3" w:rsidRDefault="0076020E" w:rsidP="0076020E">
      <w:pPr>
        <w:rPr>
          <w:rFonts w:ascii="Source Sans Pro" w:eastAsiaTheme="minorEastAsia" w:hAnsi="Source Sans Pro"/>
          <w:b/>
          <w:bCs/>
          <w:sz w:val="28"/>
          <w:szCs w:val="28"/>
        </w:rPr>
      </w:pPr>
      <w:r w:rsidRPr="009E5FB3">
        <w:rPr>
          <w:rFonts w:ascii="Source Sans Pro" w:eastAsiaTheme="minorEastAsia" w:hAnsi="Source Sans Pro"/>
          <w:b/>
          <w:bCs/>
          <w:sz w:val="28"/>
          <w:szCs w:val="28"/>
        </w:rPr>
        <w:t>Strategy approved to improve the health of residents in Warwickshire</w:t>
      </w:r>
    </w:p>
    <w:p w14:paraId="54023110" w14:textId="093489EA" w:rsidR="0076020E" w:rsidRPr="009E5FB3" w:rsidRDefault="001F7320" w:rsidP="0076020E">
      <w:pPr>
        <w:rPr>
          <w:rFonts w:ascii="Source Sans Pro" w:eastAsiaTheme="minorEastAsia" w:hAnsi="Source Sans Pro"/>
          <w:b/>
          <w:bCs/>
          <w:sz w:val="24"/>
          <w:szCs w:val="24"/>
        </w:rPr>
      </w:pPr>
      <w:r w:rsidRPr="009E5FB3">
        <w:rPr>
          <w:rFonts w:ascii="Source Sans Pro" w:eastAsiaTheme="minorEastAsia" w:hAnsi="Source Sans Pro"/>
          <w:noProof/>
          <w:sz w:val="24"/>
          <w:szCs w:val="24"/>
        </w:rPr>
        <w:drawing>
          <wp:anchor distT="0" distB="0" distL="114300" distR="114300" simplePos="0" relativeHeight="251662336" behindDoc="0" locked="0" layoutInCell="1" allowOverlap="1" wp14:anchorId="24937056" wp14:editId="57741EDF">
            <wp:simplePos x="0" y="0"/>
            <wp:positionH relativeFrom="column">
              <wp:posOffset>3984892</wp:posOffset>
            </wp:positionH>
            <wp:positionV relativeFrom="paragraph">
              <wp:posOffset>43848</wp:posOffset>
            </wp:positionV>
            <wp:extent cx="1741805" cy="914400"/>
            <wp:effectExtent l="0" t="0" r="0" b="0"/>
            <wp:wrapSquare wrapText="bothSides"/>
            <wp:docPr id="566645360" name="Picture 5" descr="Health and Wellbeing Strategy 2026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 and Wellbeing Strategy 2026 - 20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8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20E" w:rsidRPr="009E5FB3">
        <w:rPr>
          <w:rFonts w:ascii="Source Sans Pro" w:eastAsiaTheme="minorEastAsia" w:hAnsi="Source Sans Pro"/>
          <w:b/>
          <w:bCs/>
          <w:sz w:val="24"/>
          <w:szCs w:val="24"/>
        </w:rPr>
        <w:t>Warwickshire’s Health and Wellbeing Board (HWBB) has approved a new Health and Wellbeing Strategy 2026 – 2031.</w:t>
      </w:r>
    </w:p>
    <w:p w14:paraId="73211EEE" w14:textId="3DD75715" w:rsidR="0076020E" w:rsidRPr="009E5FB3" w:rsidRDefault="0076020E" w:rsidP="0076020E">
      <w:pPr>
        <w:rPr>
          <w:rFonts w:ascii="Source Sans Pro" w:eastAsiaTheme="minorEastAsia" w:hAnsi="Source Sans Pro"/>
          <w:sz w:val="24"/>
          <w:szCs w:val="24"/>
        </w:rPr>
      </w:pPr>
      <w:r w:rsidRPr="009E5FB3">
        <w:rPr>
          <w:rFonts w:ascii="Source Sans Pro" w:eastAsiaTheme="minorEastAsia" w:hAnsi="Source Sans Pro"/>
          <w:sz w:val="24"/>
          <w:szCs w:val="24"/>
        </w:rPr>
        <w:t>The strategy sets out a shared vision to improve health, prevent ill health and tackle inequalities across the county so that residents can live well in Warwickshire.  </w:t>
      </w:r>
    </w:p>
    <w:p w14:paraId="58AC94C8" w14:textId="77777777" w:rsidR="0076020E" w:rsidRPr="009E5FB3" w:rsidRDefault="0076020E" w:rsidP="0076020E">
      <w:pPr>
        <w:rPr>
          <w:rFonts w:ascii="Source Sans Pro" w:eastAsiaTheme="minorEastAsia" w:hAnsi="Source Sans Pro"/>
          <w:sz w:val="24"/>
          <w:szCs w:val="24"/>
        </w:rPr>
      </w:pPr>
      <w:r w:rsidRPr="009E5FB3">
        <w:rPr>
          <w:rFonts w:ascii="Source Sans Pro" w:eastAsiaTheme="minorEastAsia" w:hAnsi="Source Sans Pro"/>
          <w:sz w:val="24"/>
          <w:szCs w:val="24"/>
        </w:rPr>
        <w:t>The strategy recognises that wider factors such as housing, education and employment influence 80% of our health and wellbeing. It aims to help residents start well, live well and age well by addressing these “building blocks of health” and focusing on three main priorities:   </w:t>
      </w:r>
    </w:p>
    <w:p w14:paraId="6FD4B477" w14:textId="77777777" w:rsidR="0076020E" w:rsidRPr="009E5FB3" w:rsidRDefault="0076020E" w:rsidP="0076020E">
      <w:pPr>
        <w:numPr>
          <w:ilvl w:val="0"/>
          <w:numId w:val="16"/>
        </w:numPr>
        <w:rPr>
          <w:rFonts w:ascii="Source Sans Pro" w:eastAsiaTheme="minorEastAsia" w:hAnsi="Source Sans Pro"/>
          <w:sz w:val="24"/>
          <w:szCs w:val="24"/>
        </w:rPr>
      </w:pPr>
      <w:r w:rsidRPr="009E5FB3">
        <w:rPr>
          <w:rFonts w:ascii="Source Sans Pro" w:eastAsiaTheme="minorEastAsia" w:hAnsi="Source Sans Pro"/>
          <w:sz w:val="24"/>
          <w:szCs w:val="24"/>
        </w:rPr>
        <w:t>Supporting good mental health, particularly for children and young people, by improving early detection and access to support while addressing wider pressures like family stress, poverty and social isolation. </w:t>
      </w:r>
    </w:p>
    <w:p w14:paraId="4E1C2414" w14:textId="77777777" w:rsidR="0076020E" w:rsidRPr="009E5FB3" w:rsidRDefault="0076020E" w:rsidP="0076020E">
      <w:pPr>
        <w:numPr>
          <w:ilvl w:val="0"/>
          <w:numId w:val="16"/>
        </w:numPr>
        <w:rPr>
          <w:rFonts w:ascii="Source Sans Pro" w:eastAsiaTheme="minorEastAsia" w:hAnsi="Source Sans Pro"/>
          <w:sz w:val="24"/>
          <w:szCs w:val="24"/>
        </w:rPr>
      </w:pPr>
      <w:r w:rsidRPr="009E5FB3">
        <w:rPr>
          <w:rFonts w:ascii="Source Sans Pro" w:eastAsiaTheme="minorEastAsia" w:hAnsi="Source Sans Pro"/>
          <w:sz w:val="24"/>
          <w:szCs w:val="24"/>
        </w:rPr>
        <w:t>Tackling poverty and health inequalities by embedding a “Health in All Policies” approach so that decisions about housing, transport, planning, jobs and the environment all take account of their impact on health. Families also experiencing child poverty will get better support such as improving access to good work and training opportunities. </w:t>
      </w:r>
    </w:p>
    <w:p w14:paraId="28A0EE01" w14:textId="77777777" w:rsidR="0076020E" w:rsidRPr="009E5FB3" w:rsidRDefault="0076020E" w:rsidP="0076020E">
      <w:pPr>
        <w:numPr>
          <w:ilvl w:val="0"/>
          <w:numId w:val="16"/>
        </w:numPr>
        <w:rPr>
          <w:rFonts w:ascii="Source Sans Pro" w:eastAsiaTheme="minorEastAsia" w:hAnsi="Source Sans Pro"/>
          <w:sz w:val="24"/>
          <w:szCs w:val="24"/>
        </w:rPr>
      </w:pPr>
      <w:r w:rsidRPr="009E5FB3">
        <w:rPr>
          <w:rFonts w:ascii="Source Sans Pro" w:eastAsiaTheme="minorEastAsia" w:hAnsi="Source Sans Pro"/>
          <w:sz w:val="24"/>
          <w:szCs w:val="24"/>
        </w:rPr>
        <w:lastRenderedPageBreak/>
        <w:t>Encouraging physical activity and healthy eating, making it easier for people to move more and maintain a healthy weight through community programmes, improved local spaces and active travel routes. </w:t>
      </w:r>
    </w:p>
    <w:p w14:paraId="40D774EE" w14:textId="77777777" w:rsidR="0076020E" w:rsidRPr="009E5FB3" w:rsidRDefault="0076020E" w:rsidP="0076020E">
      <w:pPr>
        <w:pBdr>
          <w:bottom w:val="single" w:sz="4" w:space="1" w:color="auto"/>
        </w:pBdr>
        <w:rPr>
          <w:rFonts w:ascii="Source Sans Pro" w:eastAsiaTheme="minorEastAsia" w:hAnsi="Source Sans Pro"/>
          <w:sz w:val="24"/>
          <w:szCs w:val="24"/>
        </w:rPr>
      </w:pPr>
      <w:hyperlink r:id="rId13" w:history="1">
        <w:r w:rsidRPr="00DC0C9E">
          <w:rPr>
            <w:rStyle w:val="Hyperlink"/>
            <w:rFonts w:ascii="Source Sans Pro" w:eastAsiaTheme="minorEastAsia" w:hAnsi="Source Sans Pro"/>
            <w:sz w:val="24"/>
            <w:szCs w:val="24"/>
          </w:rPr>
          <w:t>https://api.warwickshire.gov.uk/documents/WCCC-1350011118-3558</w:t>
        </w:r>
      </w:hyperlink>
      <w:r>
        <w:rPr>
          <w:rFonts w:ascii="Source Sans Pro" w:eastAsiaTheme="minorEastAsia" w:hAnsi="Source Sans Pro"/>
          <w:sz w:val="24"/>
          <w:szCs w:val="24"/>
        </w:rPr>
        <w:t xml:space="preserve"> </w:t>
      </w:r>
    </w:p>
    <w:p w14:paraId="24AD9CC3" w14:textId="77777777" w:rsidR="0076020E" w:rsidRPr="00405264" w:rsidRDefault="0076020E" w:rsidP="0076020E">
      <w:pPr>
        <w:pBdr>
          <w:bottom w:val="single" w:sz="4" w:space="1" w:color="auto"/>
        </w:pBdr>
        <w:rPr>
          <w:rFonts w:ascii="Source Sans Pro" w:eastAsiaTheme="minorEastAsia" w:hAnsi="Source Sans Pro"/>
          <w:sz w:val="16"/>
          <w:szCs w:val="16"/>
        </w:rPr>
      </w:pPr>
    </w:p>
    <w:p w14:paraId="2BCDA29F" w14:textId="77777777" w:rsidR="0076020E" w:rsidRPr="008678E7" w:rsidRDefault="0076020E" w:rsidP="0076020E">
      <w:pPr>
        <w:rPr>
          <w:rFonts w:ascii="Source Sans Pro" w:eastAsiaTheme="minorEastAsia" w:hAnsi="Source Sans Pro"/>
          <w:b/>
          <w:bCs/>
          <w:sz w:val="28"/>
          <w:szCs w:val="28"/>
        </w:rPr>
      </w:pPr>
      <w:r>
        <w:rPr>
          <w:noProof/>
        </w:rPr>
        <w:drawing>
          <wp:anchor distT="0" distB="0" distL="114300" distR="114300" simplePos="0" relativeHeight="251666432" behindDoc="0" locked="0" layoutInCell="1" allowOverlap="1" wp14:anchorId="395451A1" wp14:editId="72CC5F4F">
            <wp:simplePos x="0" y="0"/>
            <wp:positionH relativeFrom="column">
              <wp:posOffset>3814041</wp:posOffset>
            </wp:positionH>
            <wp:positionV relativeFrom="paragraph">
              <wp:posOffset>337935</wp:posOffset>
            </wp:positionV>
            <wp:extent cx="1920875" cy="1280160"/>
            <wp:effectExtent l="0" t="0" r="3175" b="0"/>
            <wp:wrapSquare wrapText="bothSides"/>
            <wp:docPr id="500297851" name="Picture 4" descr="BB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BL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92087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8E7">
        <w:rPr>
          <w:rFonts w:ascii="Source Sans Pro" w:eastAsiaTheme="minorEastAsia" w:hAnsi="Source Sans Pro"/>
          <w:b/>
          <w:bCs/>
          <w:sz w:val="28"/>
          <w:szCs w:val="28"/>
        </w:rPr>
        <w:t>Groundbreaking highways contract goes live </w:t>
      </w:r>
    </w:p>
    <w:p w14:paraId="0AE47F5D" w14:textId="77777777" w:rsidR="0076020E" w:rsidRPr="0097078D" w:rsidRDefault="0076020E" w:rsidP="0076020E">
      <w:pPr>
        <w:rPr>
          <w:rFonts w:ascii="Source Sans Pro" w:eastAsiaTheme="minorEastAsia" w:hAnsi="Source Sans Pro"/>
          <w:sz w:val="24"/>
          <w:szCs w:val="24"/>
        </w:rPr>
      </w:pPr>
      <w:r w:rsidRPr="0097078D">
        <w:rPr>
          <w:rFonts w:ascii="Source Sans Pro" w:eastAsiaTheme="minorEastAsia" w:hAnsi="Source Sans Pro"/>
          <w:sz w:val="24"/>
          <w:szCs w:val="24"/>
        </w:rPr>
        <w:t>Warwickshire County Council and partners at Coventry City Council and Solihull Metropolitan Borough Council awarded the contract for their highways maintenance to Balfour Beatty Living Places. </w:t>
      </w:r>
    </w:p>
    <w:p w14:paraId="7AF6BED7" w14:textId="77777777" w:rsidR="0076020E" w:rsidRPr="0097078D" w:rsidRDefault="0076020E" w:rsidP="0076020E">
      <w:pPr>
        <w:rPr>
          <w:rFonts w:ascii="Source Sans Pro" w:eastAsiaTheme="minorEastAsia" w:hAnsi="Source Sans Pro"/>
          <w:b/>
          <w:bCs/>
          <w:i/>
          <w:iCs/>
          <w:sz w:val="24"/>
          <w:szCs w:val="24"/>
        </w:rPr>
      </w:pPr>
      <w:r w:rsidRPr="0097078D">
        <w:rPr>
          <w:rFonts w:ascii="Source Sans Pro" w:eastAsiaTheme="minorEastAsia" w:hAnsi="Source Sans Pro"/>
          <w:sz w:val="24"/>
          <w:szCs w:val="24"/>
        </w:rPr>
        <w:t>The seven-year contract, will run until May 2033 with an option to extend by a further three years based on performance and was awarded after a competitive selection process to achieve the best value service on offer in the market. </w:t>
      </w:r>
      <w:r>
        <w:rPr>
          <w:rFonts w:ascii="Source Sans Pro" w:eastAsiaTheme="minorEastAsia" w:hAnsi="Source Sans Pro"/>
          <w:sz w:val="24"/>
          <w:szCs w:val="24"/>
        </w:rPr>
        <w:t xml:space="preserve"> </w:t>
      </w:r>
      <w:r w:rsidRPr="0097078D">
        <w:rPr>
          <w:rFonts w:ascii="Source Sans Pro" w:eastAsiaTheme="minorEastAsia" w:hAnsi="Source Sans Pro"/>
          <w:b/>
          <w:bCs/>
          <w:i/>
          <w:iCs/>
          <w:sz w:val="24"/>
          <w:szCs w:val="24"/>
        </w:rPr>
        <w:t>The contract will maintain and improve highway networks, including roads, footways, structures and associated assets such as gulleys and culverts. </w:t>
      </w:r>
    </w:p>
    <w:p w14:paraId="670436D0" w14:textId="77777777" w:rsidR="0076020E" w:rsidRPr="0097078D" w:rsidRDefault="0076020E" w:rsidP="0076020E">
      <w:pPr>
        <w:rPr>
          <w:rFonts w:ascii="Source Sans Pro" w:eastAsiaTheme="minorEastAsia" w:hAnsi="Source Sans Pro"/>
          <w:sz w:val="24"/>
          <w:szCs w:val="24"/>
        </w:rPr>
      </w:pPr>
      <w:r w:rsidRPr="0097078D">
        <w:rPr>
          <w:rFonts w:ascii="Source Sans Pro" w:eastAsiaTheme="minorEastAsia" w:hAnsi="Source Sans Pro"/>
          <w:sz w:val="24"/>
          <w:szCs w:val="24"/>
        </w:rPr>
        <w:t>Innovation is at the heart of the delivery with innovative use of AI being used to thoroughly and efficiently review the state of roads and to diagnose what work needs to be done. This will mean that the data that drives the programme of repairs and sets priorities is fully informed and up to date.  The information hub where the data is analysed can then triage repair crews to where they are most needed. </w:t>
      </w:r>
    </w:p>
    <w:p w14:paraId="27B7BB61" w14:textId="77777777" w:rsidR="0076020E" w:rsidRPr="001F7320" w:rsidRDefault="0076020E" w:rsidP="0076020E">
      <w:pPr>
        <w:pBdr>
          <w:top w:val="single" w:sz="4" w:space="1" w:color="auto"/>
        </w:pBdr>
        <w:rPr>
          <w:rFonts w:ascii="Source Sans Pro" w:eastAsiaTheme="minorEastAsia" w:hAnsi="Source Sans Pro"/>
          <w:b/>
          <w:bCs/>
          <w:sz w:val="4"/>
          <w:szCs w:val="4"/>
        </w:rPr>
      </w:pPr>
    </w:p>
    <w:p w14:paraId="4E9C4EB4" w14:textId="77777777" w:rsidR="0076020E" w:rsidRPr="002D2D62" w:rsidRDefault="0076020E" w:rsidP="0076020E">
      <w:pPr>
        <w:rPr>
          <w:rFonts w:ascii="Source Sans Pro" w:eastAsiaTheme="minorEastAsia" w:hAnsi="Source Sans Pro"/>
          <w:b/>
          <w:bCs/>
          <w:sz w:val="28"/>
          <w:szCs w:val="28"/>
        </w:rPr>
      </w:pPr>
      <w:r w:rsidRPr="002D2D62">
        <w:rPr>
          <w:rFonts w:ascii="Source Sans Pro" w:eastAsiaTheme="minorEastAsia" w:hAnsi="Source Sans Pro"/>
          <w:b/>
          <w:bCs/>
          <w:noProof/>
          <w:sz w:val="28"/>
          <w:szCs w:val="28"/>
        </w:rPr>
        <w:drawing>
          <wp:anchor distT="0" distB="0" distL="114300" distR="114300" simplePos="0" relativeHeight="251664384" behindDoc="0" locked="0" layoutInCell="1" allowOverlap="1" wp14:anchorId="25714107" wp14:editId="2222876E">
            <wp:simplePos x="0" y="0"/>
            <wp:positionH relativeFrom="column">
              <wp:posOffset>0</wp:posOffset>
            </wp:positionH>
            <wp:positionV relativeFrom="paragraph">
              <wp:posOffset>340995</wp:posOffset>
            </wp:positionV>
            <wp:extent cx="1068070" cy="872490"/>
            <wp:effectExtent l="0" t="0" r="0" b="3810"/>
            <wp:wrapSquare wrapText="bothSides"/>
            <wp:docPr id="531141266" name="Picture 2" descr="ChildCarSeatChecks_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CarSeatChecks_2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807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D62">
        <w:rPr>
          <w:rFonts w:ascii="Source Sans Pro" w:eastAsiaTheme="minorEastAsia" w:hAnsi="Source Sans Pro"/>
          <w:b/>
          <w:bCs/>
          <w:sz w:val="28"/>
          <w:szCs w:val="28"/>
        </w:rPr>
        <w:t>Free child car seat check events returning across Warwickshire</w:t>
      </w:r>
    </w:p>
    <w:p w14:paraId="5D8440C1" w14:textId="77777777" w:rsidR="0076020E" w:rsidRPr="002D2D62" w:rsidRDefault="0076020E" w:rsidP="0076020E">
      <w:pPr>
        <w:rPr>
          <w:rFonts w:ascii="Source Sans Pro" w:eastAsiaTheme="minorEastAsia" w:hAnsi="Source Sans Pro"/>
          <w:sz w:val="24"/>
          <w:szCs w:val="24"/>
        </w:rPr>
      </w:pPr>
      <w:r w:rsidRPr="002D2D62">
        <w:rPr>
          <w:rFonts w:ascii="Source Sans Pro" w:eastAsiaTheme="minorEastAsia" w:hAnsi="Source Sans Pro"/>
          <w:sz w:val="24"/>
          <w:szCs w:val="24"/>
        </w:rPr>
        <w:t>Find a child car seat check event near you in May and June.</w:t>
      </w:r>
    </w:p>
    <w:p w14:paraId="13F8DEBC" w14:textId="734ED771" w:rsidR="0076020E" w:rsidRDefault="0076020E" w:rsidP="001F7320">
      <w:pPr>
        <w:rPr>
          <w:rFonts w:ascii="Source Sans Pro" w:eastAsiaTheme="minorEastAsia" w:hAnsi="Source Sans Pro"/>
          <w:sz w:val="24"/>
          <w:szCs w:val="24"/>
        </w:rPr>
      </w:pPr>
      <w:r w:rsidRPr="002D2D62">
        <w:rPr>
          <w:rFonts w:ascii="Source Sans Pro" w:eastAsiaTheme="minorEastAsia" w:hAnsi="Source Sans Pro"/>
          <w:sz w:val="24"/>
          <w:szCs w:val="24"/>
        </w:rPr>
        <w:t>Warwickshire Road Safety Partners are urging families to check that children are travelling both legally and safely on every journey, as a new series of free child car seat check events takes place across the county over the coming weeks. </w:t>
      </w:r>
      <w:r w:rsidR="001F7320">
        <w:rPr>
          <w:rFonts w:ascii="Source Sans Pro" w:eastAsiaTheme="minorEastAsia" w:hAnsi="Source Sans Pro"/>
          <w:sz w:val="24"/>
          <w:szCs w:val="24"/>
        </w:rPr>
        <w:t xml:space="preserve"> </w:t>
      </w:r>
      <w:r w:rsidRPr="0008214F">
        <w:rPr>
          <w:rFonts w:ascii="Source Sans Pro" w:eastAsiaTheme="minorEastAsia" w:hAnsi="Source Sans Pro"/>
          <w:b/>
          <w:bCs/>
          <w:sz w:val="24"/>
          <w:szCs w:val="24"/>
        </w:rPr>
        <w:t>Tuesday 16 June </w:t>
      </w:r>
      <w:r w:rsidRPr="0008214F">
        <w:rPr>
          <w:rFonts w:ascii="Source Sans Pro" w:eastAsiaTheme="minorEastAsia" w:hAnsi="Source Sans Pro"/>
          <w:sz w:val="24"/>
          <w:szCs w:val="24"/>
        </w:rPr>
        <w:t>– Tesco Warwick, Emscote Road, Warwick, CV34 5QJ. </w:t>
      </w:r>
      <w:r w:rsidR="001F7320">
        <w:rPr>
          <w:rFonts w:ascii="Source Sans Pro" w:eastAsiaTheme="minorEastAsia" w:hAnsi="Source Sans Pro"/>
          <w:sz w:val="24"/>
          <w:szCs w:val="24"/>
        </w:rPr>
        <w:t xml:space="preserve"> </w:t>
      </w:r>
      <w:hyperlink r:id="rId16" w:history="1">
        <w:r w:rsidRPr="00675F8D">
          <w:rPr>
            <w:rStyle w:val="Hyperlink"/>
            <w:rFonts w:ascii="Source Sans Pro" w:eastAsiaTheme="minorEastAsia" w:hAnsi="Source Sans Pro"/>
            <w:sz w:val="24"/>
            <w:szCs w:val="24"/>
          </w:rPr>
          <w:t>https://warksroadsafety.org/child-seat-check-events/</w:t>
        </w:r>
      </w:hyperlink>
      <w:r>
        <w:rPr>
          <w:rFonts w:ascii="Source Sans Pro" w:eastAsiaTheme="minorEastAsia" w:hAnsi="Source Sans Pro"/>
          <w:sz w:val="24"/>
          <w:szCs w:val="24"/>
        </w:rPr>
        <w:t xml:space="preserve"> </w:t>
      </w:r>
    </w:p>
    <w:p w14:paraId="4D8590C0" w14:textId="77777777" w:rsidR="0076020E" w:rsidRPr="001F7320" w:rsidRDefault="0076020E" w:rsidP="0076020E">
      <w:pPr>
        <w:pBdr>
          <w:bottom w:val="single" w:sz="4" w:space="1" w:color="auto"/>
        </w:pBdr>
        <w:rPr>
          <w:rFonts w:ascii="Source Sans Pro" w:eastAsiaTheme="minorEastAsia" w:hAnsi="Source Sans Pro"/>
          <w:sz w:val="4"/>
          <w:szCs w:val="4"/>
        </w:rPr>
      </w:pPr>
    </w:p>
    <w:p w14:paraId="180EEBA8" w14:textId="77777777" w:rsidR="0076020E" w:rsidRPr="00956048" w:rsidRDefault="0076020E" w:rsidP="0076020E">
      <w:pPr>
        <w:rPr>
          <w:rFonts w:ascii="Source Sans Pro" w:eastAsiaTheme="minorEastAsia" w:hAnsi="Source Sans Pro"/>
          <w:b/>
          <w:bCs/>
          <w:sz w:val="28"/>
          <w:szCs w:val="28"/>
        </w:rPr>
      </w:pPr>
      <w:r>
        <w:rPr>
          <w:rFonts w:ascii="Arial" w:eastAsia="Times New Roman" w:hAnsi="Arial" w:cs="Arial"/>
          <w:noProof/>
          <w:sz w:val="24"/>
          <w:szCs w:val="24"/>
          <w:lang w:eastAsia="en-GB"/>
        </w:rPr>
        <w:drawing>
          <wp:anchor distT="0" distB="0" distL="114300" distR="114300" simplePos="0" relativeHeight="251663360" behindDoc="1" locked="0" layoutInCell="1" allowOverlap="1" wp14:anchorId="7E3E3A69" wp14:editId="3453DBAF">
            <wp:simplePos x="0" y="0"/>
            <wp:positionH relativeFrom="column">
              <wp:posOffset>4309245</wp:posOffset>
            </wp:positionH>
            <wp:positionV relativeFrom="paragraph">
              <wp:posOffset>337185</wp:posOffset>
            </wp:positionV>
            <wp:extent cx="1351915" cy="1351915"/>
            <wp:effectExtent l="0" t="0" r="635" b="635"/>
            <wp:wrapTight wrapText="bothSides">
              <wp:wrapPolygon edited="0">
                <wp:start x="0" y="0"/>
                <wp:lineTo x="0" y="21306"/>
                <wp:lineTo x="21306" y="21306"/>
                <wp:lineTo x="21306" y="0"/>
                <wp:lineTo x="0" y="0"/>
              </wp:wrapPolygon>
            </wp:wrapTight>
            <wp:docPr id="1193427225" name="Picture 2" descr="A box full of food and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27225" name="Picture 2" descr="A box full of food and a receip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1915" cy="1351915"/>
                    </a:xfrm>
                    <a:prstGeom prst="rect">
                      <a:avLst/>
                    </a:prstGeom>
                  </pic:spPr>
                </pic:pic>
              </a:graphicData>
            </a:graphic>
            <wp14:sizeRelH relativeFrom="margin">
              <wp14:pctWidth>0</wp14:pctWidth>
            </wp14:sizeRelH>
            <wp14:sizeRelV relativeFrom="margin">
              <wp14:pctHeight>0</wp14:pctHeight>
            </wp14:sizeRelV>
          </wp:anchor>
        </w:drawing>
      </w:r>
      <w:r w:rsidRPr="00956048">
        <w:rPr>
          <w:rFonts w:ascii="Source Sans Pro" w:eastAsiaTheme="minorEastAsia" w:hAnsi="Source Sans Pro"/>
          <w:b/>
          <w:bCs/>
          <w:sz w:val="28"/>
          <w:szCs w:val="28"/>
        </w:rPr>
        <w:t xml:space="preserve">Are you struggling with the increasing cost of living? </w:t>
      </w:r>
    </w:p>
    <w:p w14:paraId="0F735C5C" w14:textId="77777777" w:rsidR="0076020E" w:rsidRDefault="0076020E" w:rsidP="0076020E">
      <w:pPr>
        <w:pStyle w:val="PCNewsletterHeadline"/>
        <w:spacing w:after="120"/>
        <w:rPr>
          <w:rFonts w:ascii="Source Sans Pro" w:hAnsi="Source Sans Pro"/>
          <w:sz w:val="24"/>
          <w:szCs w:val="24"/>
        </w:rPr>
      </w:pPr>
      <w:r w:rsidRPr="009F259B">
        <w:rPr>
          <w:rFonts w:ascii="Source Sans Pro" w:hAnsi="Source Sans Pro"/>
          <w:sz w:val="24"/>
          <w:szCs w:val="24"/>
        </w:rPr>
        <w:t>Warwickshire services are working together to help people find the information they need to manage increased household costs. This is a difficult time for many people and finding direct support can be hard.</w:t>
      </w:r>
    </w:p>
    <w:p w14:paraId="57AADE1B" w14:textId="77777777" w:rsidR="0076020E" w:rsidRPr="00AD6452" w:rsidRDefault="0076020E" w:rsidP="0076020E">
      <w:pPr>
        <w:pStyle w:val="PCNewsletterHeadline"/>
        <w:spacing w:after="120"/>
        <w:rPr>
          <w:rFonts w:ascii="Source Sans Pro" w:hAnsi="Source Sans Pro"/>
          <w:sz w:val="24"/>
          <w:szCs w:val="24"/>
        </w:rPr>
      </w:pPr>
      <w:hyperlink r:id="rId18" w:history="1">
        <w:r w:rsidRPr="00AD6452">
          <w:rPr>
            <w:rStyle w:val="Hyperlink"/>
            <w:rFonts w:ascii="Source Sans Pro" w:eastAsia="Times New Roman" w:hAnsi="Source Sans Pro" w:cs="Arial"/>
            <w:sz w:val="24"/>
            <w:szCs w:val="24"/>
            <w:lang w:eastAsia="en-GB"/>
          </w:rPr>
          <w:t>https://www.costoflivingwarwickshire.co.uk/</w:t>
        </w:r>
      </w:hyperlink>
    </w:p>
    <w:p w14:paraId="5117A3D9" w14:textId="77777777" w:rsidR="0076020E" w:rsidRDefault="0076020E" w:rsidP="0076020E">
      <w:pPr>
        <w:rPr>
          <w:rFonts w:ascii="Source Sans Pro" w:hAnsi="Source Sans Pro"/>
          <w:sz w:val="10"/>
          <w:szCs w:val="10"/>
        </w:rPr>
      </w:pPr>
    </w:p>
    <w:p w14:paraId="12F5A735" w14:textId="77777777" w:rsidR="0076020E" w:rsidRDefault="0076020E" w:rsidP="0076020E">
      <w:pPr>
        <w:rPr>
          <w:rFonts w:ascii="Source Sans Pro" w:hAnsi="Source Sans Pro"/>
          <w:sz w:val="10"/>
          <w:szCs w:val="10"/>
        </w:rPr>
      </w:pP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lastRenderedPageBreak/>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0702D446" w14:textId="00A9E82C" w:rsidR="008B6378" w:rsidRPr="002D208D" w:rsidRDefault="008B6378" w:rsidP="008B6378">
      <w:pPr>
        <w:pStyle w:val="ListParagraph"/>
        <w:numPr>
          <w:ilvl w:val="0"/>
          <w:numId w:val="4"/>
        </w:numPr>
        <w:spacing w:after="120"/>
        <w:ind w:left="425" w:hanging="357"/>
        <w:contextualSpacing w:val="0"/>
        <w:rPr>
          <w:rFonts w:ascii="Source Sans Pro" w:hAnsi="Source Sans Pro"/>
          <w:sz w:val="24"/>
          <w:szCs w:val="24"/>
          <w:lang w:eastAsia="en-GB"/>
        </w:rPr>
      </w:pPr>
      <w:r w:rsidRPr="002D208D">
        <w:rPr>
          <w:rFonts w:ascii="Source Sans Pro" w:hAnsi="Source Sans Pro"/>
          <w:sz w:val="24"/>
          <w:szCs w:val="24"/>
          <w:lang w:eastAsia="en-GB"/>
        </w:rPr>
        <w:t xml:space="preserve">Within Warwickshire County Council, other parishes in the Arden division include Wootton Wawen, Ullenhall, Claverdon, Langley, </w:t>
      </w:r>
      <w:r>
        <w:rPr>
          <w:rFonts w:ascii="Source Sans Pro" w:hAnsi="Source Sans Pro"/>
          <w:sz w:val="24"/>
          <w:szCs w:val="24"/>
          <w:lang w:eastAsia="en-GB"/>
        </w:rPr>
        <w:t>Preston Bagot</w:t>
      </w:r>
      <w:r w:rsidRPr="002D208D">
        <w:rPr>
          <w:rFonts w:ascii="Source Sans Pro" w:hAnsi="Source Sans Pro"/>
          <w:sz w:val="24"/>
          <w:szCs w:val="24"/>
          <w:lang w:eastAsia="en-GB"/>
        </w:rPr>
        <w:t xml:space="preserve">, </w:t>
      </w:r>
      <w:r>
        <w:rPr>
          <w:rFonts w:ascii="Source Sans Pro" w:hAnsi="Source Sans Pro"/>
          <w:sz w:val="24"/>
          <w:szCs w:val="24"/>
          <w:lang w:eastAsia="en-GB"/>
        </w:rPr>
        <w:t xml:space="preserve">Tanworth-in-Arden (including Earlswood) and </w:t>
      </w:r>
      <w:r w:rsidRPr="002D208D">
        <w:rPr>
          <w:rFonts w:ascii="Source Sans Pro" w:hAnsi="Source Sans Pro"/>
          <w:sz w:val="24"/>
          <w:szCs w:val="24"/>
          <w:lang w:eastAsia="en-GB"/>
        </w:rPr>
        <w:t>Wolverton.</w:t>
      </w:r>
    </w:p>
    <w:p w14:paraId="129627CC" w14:textId="77777777" w:rsidR="008B6378" w:rsidRPr="003404C0" w:rsidRDefault="008B6378" w:rsidP="008B6378">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3404C0">
        <w:rPr>
          <w:rFonts w:ascii="Source Sans Pro" w:eastAsia="Times New Roman" w:hAnsi="Source Sans Pro" w:cs="Times New Roman"/>
          <w:b/>
          <w:bCs/>
          <w:color w:val="333333"/>
          <w:kern w:val="0"/>
          <w:sz w:val="24"/>
          <w:szCs w:val="24"/>
          <w:lang w:eastAsia="en-GB"/>
          <w14:ligatures w14:val="none"/>
        </w:rPr>
        <w:t>Deputy Leader</w:t>
      </w:r>
      <w:r w:rsidRPr="003404C0">
        <w:rPr>
          <w:rFonts w:ascii="Source Sans Pro" w:eastAsia="Times New Roman" w:hAnsi="Source Sans Pro" w:cs="Times New Roman"/>
          <w:color w:val="333333"/>
          <w:kern w:val="0"/>
          <w:sz w:val="24"/>
          <w:szCs w:val="24"/>
          <w:lang w:eastAsia="en-GB"/>
          <w14:ligatures w14:val="none"/>
        </w:rPr>
        <w:t xml:space="preserve"> of Warwicksh</w:t>
      </w:r>
      <w:r>
        <w:rPr>
          <w:rFonts w:ascii="Source Sans Pro" w:eastAsia="Times New Roman" w:hAnsi="Source Sans Pro" w:cs="Times New Roman"/>
          <w:color w:val="333333"/>
          <w:kern w:val="0"/>
          <w:sz w:val="24"/>
          <w:szCs w:val="24"/>
          <w:lang w:eastAsia="en-GB"/>
          <w14:ligatures w14:val="none"/>
        </w:rPr>
        <w:t>i</w:t>
      </w:r>
      <w:r w:rsidRPr="003404C0">
        <w:rPr>
          <w:rFonts w:ascii="Source Sans Pro" w:eastAsia="Times New Roman" w:hAnsi="Source Sans Pro" w:cs="Times New Roman"/>
          <w:color w:val="333333"/>
          <w:kern w:val="0"/>
          <w:sz w:val="24"/>
          <w:szCs w:val="24"/>
          <w:lang w:eastAsia="en-GB"/>
          <w14:ligatures w14:val="none"/>
        </w:rPr>
        <w:t xml:space="preserve">re County Council, </w:t>
      </w:r>
      <w:r w:rsidRPr="003404C0">
        <w:rPr>
          <w:rFonts w:ascii="Source Sans Pro" w:eastAsia="Times New Roman" w:hAnsi="Source Sans Pro" w:cs="Times New Roman"/>
          <w:b/>
          <w:bCs/>
          <w:color w:val="333333"/>
          <w:kern w:val="0"/>
          <w:sz w:val="24"/>
          <w:szCs w:val="24"/>
          <w:lang w:eastAsia="en-GB"/>
          <w14:ligatures w14:val="none"/>
        </w:rPr>
        <w:t>Portfolio Holder</w:t>
      </w:r>
      <w:r w:rsidRPr="003404C0">
        <w:rPr>
          <w:rFonts w:ascii="Source Sans Pro" w:eastAsia="Times New Roman" w:hAnsi="Source Sans Pro" w:cs="Times New Roman"/>
          <w:color w:val="333333"/>
          <w:kern w:val="0"/>
          <w:sz w:val="24"/>
          <w:szCs w:val="24"/>
          <w:lang w:eastAsia="en-GB"/>
          <w14:ligatures w14:val="none"/>
        </w:rPr>
        <w:t xml:space="preserve"> for Finance &amp; Property.</w:t>
      </w:r>
    </w:p>
    <w:p w14:paraId="25817096" w14:textId="77777777" w:rsidR="008B6378" w:rsidRPr="002D208D" w:rsidRDefault="008B6378" w:rsidP="008B6378">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Serving on both the </w:t>
      </w:r>
      <w:r w:rsidRPr="002D208D">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Pr="002D208D">
        <w:rPr>
          <w:rFonts w:ascii="Source Sans Pro" w:eastAsia="Times New Roman" w:hAnsi="Source Sans Pro" w:cs="Times New Roman"/>
          <w:color w:val="333333"/>
          <w:kern w:val="0"/>
          <w:sz w:val="24"/>
          <w:szCs w:val="24"/>
          <w:lang w:eastAsia="en-GB"/>
          <w14:ligatures w14:val="none"/>
        </w:rPr>
        <w:t xml:space="preserve">and the </w:t>
      </w:r>
      <w:r w:rsidRPr="002D208D">
        <w:rPr>
          <w:rFonts w:ascii="Source Sans Pro" w:eastAsia="Times New Roman" w:hAnsi="Source Sans Pro" w:cs="Times New Roman"/>
          <w:b/>
          <w:bCs/>
          <w:color w:val="333333"/>
          <w:kern w:val="0"/>
          <w:sz w:val="24"/>
          <w:szCs w:val="24"/>
          <w:lang w:eastAsia="en-GB"/>
          <w14:ligatures w14:val="none"/>
        </w:rPr>
        <w:t>Warwickshire Pension Fund Local Pension Board</w:t>
      </w:r>
      <w:r w:rsidRPr="002D208D">
        <w:rPr>
          <w:rFonts w:ascii="Source Sans Pro" w:eastAsia="Times New Roman" w:hAnsi="Source Sans Pro" w:cs="Times New Roman"/>
          <w:color w:val="333333"/>
          <w:kern w:val="0"/>
          <w:sz w:val="24"/>
          <w:szCs w:val="24"/>
          <w:lang w:eastAsia="en-GB"/>
          <w14:ligatures w14:val="none"/>
        </w:rPr>
        <w:t>.</w:t>
      </w:r>
    </w:p>
    <w:p w14:paraId="71C8FC29" w14:textId="77777777" w:rsidR="008B6378" w:rsidRPr="002D208D" w:rsidRDefault="008B6378" w:rsidP="008B6378">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cross-party working group for the </w:t>
      </w:r>
      <w:r w:rsidRPr="002D208D">
        <w:rPr>
          <w:rFonts w:ascii="Source Sans Pro" w:eastAsia="Times New Roman" w:hAnsi="Source Sans Pro" w:cs="Times New Roman"/>
          <w:b/>
          <w:bCs/>
          <w:color w:val="333333"/>
          <w:kern w:val="0"/>
          <w:sz w:val="24"/>
          <w:szCs w:val="24"/>
          <w:lang w:eastAsia="en-GB"/>
          <w14:ligatures w14:val="none"/>
        </w:rPr>
        <w:t>Bus Service Improvement Plan</w:t>
      </w:r>
      <w:r w:rsidRPr="002D208D">
        <w:rPr>
          <w:rFonts w:ascii="Source Sans Pro" w:eastAsia="Times New Roman" w:hAnsi="Source Sans Pro" w:cs="Times New Roman"/>
          <w:color w:val="333333"/>
          <w:kern w:val="0"/>
          <w:sz w:val="24"/>
          <w:szCs w:val="24"/>
          <w:lang w:eastAsia="en-GB"/>
          <w14:ligatures w14:val="none"/>
        </w:rPr>
        <w:t>. I have recently received a number of requests from residents asking for service extensions to key areas such as Warwick Hospital. If you have any views or suggestions regarding local bus services, please do not hesitate to get in touch.</w:t>
      </w:r>
    </w:p>
    <w:p w14:paraId="467EB0A6" w14:textId="77777777" w:rsidR="008B6378" w:rsidRDefault="008B6378" w:rsidP="008B6378">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Appointed to the </w:t>
      </w:r>
      <w:r w:rsidRPr="002D208D">
        <w:rPr>
          <w:rFonts w:ascii="Source Sans Pro" w:eastAsia="Times New Roman" w:hAnsi="Source Sans Pro" w:cs="Times New Roman"/>
          <w:b/>
          <w:bCs/>
          <w:color w:val="333333"/>
          <w:kern w:val="0"/>
          <w:sz w:val="24"/>
          <w:szCs w:val="24"/>
          <w:lang w:eastAsia="en-GB"/>
          <w14:ligatures w14:val="none"/>
        </w:rPr>
        <w:t>Member Oversight Group</w:t>
      </w:r>
      <w:r w:rsidRPr="002D208D">
        <w:rPr>
          <w:rFonts w:ascii="Source Sans Pro" w:eastAsia="Times New Roman" w:hAnsi="Source Sans Pro" w:cs="Times New Roman"/>
          <w:color w:val="333333"/>
          <w:kern w:val="0"/>
          <w:sz w:val="24"/>
          <w:szCs w:val="24"/>
          <w:lang w:eastAsia="en-GB"/>
          <w14:ligatures w14:val="none"/>
        </w:rPr>
        <w:t>, a cross-party body focused on WCC’s investments, trading companies and including the Warwickshire Investment Fund.</w:t>
      </w:r>
    </w:p>
    <w:p w14:paraId="054B9E9C" w14:textId="77777777" w:rsidR="008B6378" w:rsidRPr="006E0ED2" w:rsidRDefault="008B6378" w:rsidP="008B6378">
      <w:pPr>
        <w:spacing w:after="120"/>
        <w:ind w:left="68"/>
        <w:rPr>
          <w:rFonts w:ascii="Source Sans Pro" w:eastAsia="Times New Roman" w:hAnsi="Source Sans Pro" w:cs="Times New Roman"/>
          <w:color w:val="333333"/>
          <w:kern w:val="0"/>
          <w:sz w:val="24"/>
          <w:szCs w:val="24"/>
          <w:lang w:eastAsia="en-GB"/>
          <w14:ligatures w14:val="none"/>
        </w:rPr>
      </w:pPr>
      <w:r w:rsidRPr="006E0ED2">
        <w:rPr>
          <w:rFonts w:ascii="Source Sans Pro" w:eastAsia="Times New Roman" w:hAnsi="Source Sans Pro" w:cs="Times New Roman"/>
          <w:color w:val="333333"/>
          <w:kern w:val="0"/>
          <w:sz w:val="24"/>
          <w:szCs w:val="24"/>
          <w:lang w:eastAsia="en-GB"/>
          <w14:ligatures w14:val="none"/>
        </w:rPr>
        <w:t>Chair of the Reform UK branch for Stratford-on-Avon.</w:t>
      </w:r>
    </w:p>
    <w:p w14:paraId="136C3AB7" w14:textId="77777777" w:rsidR="00FF2955" w:rsidRPr="000D2256" w:rsidRDefault="00FF2955" w:rsidP="00FF2955">
      <w:pPr>
        <w:spacing w:after="120" w:line="240" w:lineRule="auto"/>
        <w:rPr>
          <w:rFonts w:ascii="Source Sans Pro" w:hAnsi="Source Sans Pro"/>
          <w:sz w:val="24"/>
          <w:szCs w:val="24"/>
        </w:rPr>
      </w:pPr>
    </w:p>
    <w:p w14:paraId="727A06E0" w14:textId="77777777" w:rsidR="00370A11" w:rsidRPr="000D2256" w:rsidRDefault="00370A11" w:rsidP="00370A11">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0D2256">
        <w:rPr>
          <w:rFonts w:ascii="Source Sans Pro" w:eastAsia="Times New Roman" w:hAnsi="Source Sans Pro" w:cs="Times New Roman"/>
          <w:b/>
          <w:bCs/>
          <w:color w:val="333333"/>
          <w:kern w:val="0"/>
          <w:sz w:val="24"/>
          <w:szCs w:val="24"/>
          <w:lang w:eastAsia="en-GB"/>
          <w14:ligatures w14:val="none"/>
        </w:rPr>
        <w:t>Getting in Touch</w:t>
      </w:r>
    </w:p>
    <w:p w14:paraId="4E66B683" w14:textId="48315DF8" w:rsidR="00370A11" w:rsidRPr="000D2256" w:rsidRDefault="00370A11" w:rsidP="00370A11">
      <w:pPr>
        <w:spacing w:after="120" w:line="240" w:lineRule="auto"/>
        <w:rPr>
          <w:rFonts w:ascii="Source Sans Pro" w:hAnsi="Source Sans Pro"/>
          <w:sz w:val="24"/>
          <w:szCs w:val="24"/>
        </w:rPr>
      </w:pPr>
      <w:r w:rsidRPr="000D2256">
        <w:rPr>
          <w:rFonts w:ascii="Source Sans Pro" w:hAnsi="Source Sans Pro"/>
          <w:sz w:val="24"/>
          <w:szCs w:val="24"/>
        </w:rPr>
        <w:t xml:space="preserve">For any issues or ideas that would benefit </w:t>
      </w:r>
      <w:r w:rsidR="006D113A" w:rsidRPr="000D2256">
        <w:rPr>
          <w:rFonts w:ascii="Source Sans Pro" w:hAnsi="Source Sans Pro"/>
          <w:sz w:val="24"/>
          <w:szCs w:val="24"/>
        </w:rPr>
        <w:t xml:space="preserve">Beaudesert and </w:t>
      </w:r>
      <w:r w:rsidRPr="000D2256">
        <w:rPr>
          <w:rFonts w:ascii="Source Sans Pro" w:hAnsi="Source Sans Pro"/>
          <w:sz w:val="24"/>
          <w:szCs w:val="24"/>
        </w:rPr>
        <w:t>Henley-in-Arden, as your representative, I am always available to listen and support local priorities at Warwickshire County Council.</w:t>
      </w:r>
    </w:p>
    <w:p w14:paraId="5574923C" w14:textId="40253663" w:rsidR="00370A11" w:rsidRPr="00797CA2" w:rsidRDefault="00663CEE" w:rsidP="00370A11">
      <w:pPr>
        <w:spacing w:after="120" w:line="240" w:lineRule="auto"/>
        <w:rPr>
          <w:rFonts w:ascii="Source Sans Pro" w:hAnsi="Source Sans Pro"/>
          <w:b/>
          <w:bCs/>
          <w:sz w:val="24"/>
          <w:szCs w:val="24"/>
        </w:rPr>
      </w:pPr>
      <w:r w:rsidRPr="001D064E">
        <w:rPr>
          <w:rFonts w:ascii="Source Sans Pro" w:hAnsi="Source Sans Pro"/>
          <w:i/>
          <w:iCs/>
          <w:noProof/>
        </w:rPr>
        <w:drawing>
          <wp:anchor distT="0" distB="0" distL="114300" distR="114300" simplePos="0" relativeHeight="251659264"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19"/>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r w:rsidR="00370A11"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20" w:history="1">
        <w:r w:rsidRPr="00797CA2">
          <w:rPr>
            <w:rStyle w:val="Hyperlink"/>
            <w:sz w:val="24"/>
            <w:szCs w:val="24"/>
          </w:rPr>
          <w:t>jamescrocker@warwickshire.gov.uk</w:t>
        </w:r>
      </w:hyperlink>
      <w:r w:rsidRPr="00797CA2">
        <w:rPr>
          <w:sz w:val="24"/>
          <w:szCs w:val="24"/>
        </w:rPr>
        <w:t xml:space="preserve"> </w:t>
      </w:r>
    </w:p>
    <w:p w14:paraId="485184BD" w14:textId="7777777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2D1702">
      <w:headerReference w:type="default" r:id="rId21"/>
      <w:footerReference w:type="even" r:id="rId22"/>
      <w:footerReference w:type="default" r:id="rId23"/>
      <w:footerReference w:type="first" r:id="rId24"/>
      <w:pgSz w:w="11906" w:h="16838"/>
      <w:pgMar w:top="1339"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897DC" w14:textId="77777777" w:rsidR="00C4051C" w:rsidRDefault="00C4051C" w:rsidP="00A676BD">
      <w:pPr>
        <w:spacing w:after="0" w:line="240" w:lineRule="auto"/>
      </w:pPr>
      <w:r>
        <w:separator/>
      </w:r>
    </w:p>
  </w:endnote>
  <w:endnote w:type="continuationSeparator" w:id="0">
    <w:p w14:paraId="4ECE0A22" w14:textId="77777777" w:rsidR="00C4051C" w:rsidRDefault="00C4051C"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9264"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27E3F" w14:textId="77777777" w:rsidR="00C4051C" w:rsidRDefault="00C4051C" w:rsidP="00A676BD">
      <w:pPr>
        <w:spacing w:after="0" w:line="240" w:lineRule="auto"/>
      </w:pPr>
      <w:r>
        <w:separator/>
      </w:r>
    </w:p>
  </w:footnote>
  <w:footnote w:type="continuationSeparator" w:id="0">
    <w:p w14:paraId="1AC4AEC4" w14:textId="77777777" w:rsidR="00C4051C" w:rsidRDefault="00C4051C"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442C1F0F" w:rsidR="00C950C3"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r w:rsidRPr="00C46D19">
      <w:rPr>
        <w:rFonts w:ascii="Trade Gothic Next Heavy" w:hAnsi="Trade Gothic Next Heavy"/>
        <w:noProof/>
        <w:sz w:val="18"/>
        <w:szCs w:val="18"/>
      </w:rPr>
      <w:drawing>
        <wp:anchor distT="0" distB="0" distL="114300" distR="114300" simplePos="0" relativeHeight="251666432" behindDoc="1" locked="0" layoutInCell="1" allowOverlap="1" wp14:anchorId="31F24916" wp14:editId="52552611">
          <wp:simplePos x="0" y="0"/>
          <wp:positionH relativeFrom="column">
            <wp:posOffset>-18108</wp:posOffset>
          </wp:positionH>
          <wp:positionV relativeFrom="paragraph">
            <wp:posOffset>-177976</wp:posOffset>
          </wp:positionV>
          <wp:extent cx="2152285" cy="414058"/>
          <wp:effectExtent l="0" t="0" r="635" b="5080"/>
          <wp:wrapNone/>
          <wp:docPr id="8837544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2175300" cy="418486"/>
                  </a:xfrm>
                  <a:prstGeom prst="rect">
                    <a:avLst/>
                  </a:prstGeom>
                </pic:spPr>
              </pic:pic>
            </a:graphicData>
          </a:graphic>
          <wp14:sizeRelH relativeFrom="margin">
            <wp14:pctWidth>0</wp14:pctWidth>
          </wp14:sizeRelH>
          <wp14:sizeRelV relativeFrom="margin">
            <wp14:pctHeight>0</wp14:pctHeight>
          </wp14:sizeRelV>
        </wp:anchor>
      </w:drawing>
    </w:r>
    <w:r w:rsidR="00C46D19" w:rsidRPr="002D1702">
      <w:rPr>
        <w:rFonts w:ascii="Trade Gothic Next Heavy" w:hAnsi="Trade Gothic Next Heavy"/>
        <w:sz w:val="16"/>
        <w:szCs w:val="16"/>
      </w:rPr>
      <w:t xml:space="preserve">Beaudesert </w:t>
    </w:r>
    <w:r w:rsidR="002D1702" w:rsidRPr="002D1702">
      <w:rPr>
        <w:rFonts w:ascii="Trade Gothic Next Heavy" w:hAnsi="Trade Gothic Next Heavy"/>
        <w:sz w:val="16"/>
        <w:szCs w:val="16"/>
      </w:rPr>
      <w:t xml:space="preserve">&amp; Henley In-Arden </w:t>
    </w:r>
    <w:r w:rsidR="00C46D19" w:rsidRPr="002D1702">
      <w:rPr>
        <w:rFonts w:ascii="Trade Gothic Next Heavy" w:hAnsi="Trade Gothic Next Heavy"/>
        <w:sz w:val="16"/>
        <w:szCs w:val="16"/>
      </w:rPr>
      <w:t>Joint</w:t>
    </w:r>
    <w:r w:rsidR="00DD6F7A" w:rsidRPr="002D1702">
      <w:rPr>
        <w:rFonts w:ascii="Trade Gothic Next Heavy" w:hAnsi="Trade Gothic Next Heavy"/>
        <w:sz w:val="16"/>
        <w:szCs w:val="16"/>
      </w:rPr>
      <w:t xml:space="preserve"> Parish Council Meeting</w:t>
    </w:r>
    <w:r w:rsidR="006B2AFD" w:rsidRPr="002D1702">
      <w:rPr>
        <w:rFonts w:ascii="Trade Gothic Next Heavy" w:hAnsi="Trade Gothic Next Heavy"/>
        <w:sz w:val="16"/>
        <w:szCs w:val="16"/>
      </w:rPr>
      <w:t>,</w:t>
    </w:r>
    <w:r w:rsidR="009B784B" w:rsidRPr="002D1702">
      <w:rPr>
        <w:rFonts w:ascii="Trade Gothic Next Heavy" w:hAnsi="Trade Gothic Next Heavy"/>
        <w:sz w:val="16"/>
        <w:szCs w:val="16"/>
      </w:rPr>
      <w:t xml:space="preserve"> </w:t>
    </w:r>
    <w:r w:rsidR="00541A59">
      <w:rPr>
        <w:rFonts w:ascii="Trade Gothic Next Heavy" w:hAnsi="Trade Gothic Next Heavy"/>
        <w:sz w:val="16"/>
        <w:szCs w:val="16"/>
      </w:rPr>
      <w:t>June 1</w:t>
    </w:r>
    <w:r w:rsidR="00541A59" w:rsidRPr="00541A59">
      <w:rPr>
        <w:rFonts w:ascii="Trade Gothic Next Heavy" w:hAnsi="Trade Gothic Next Heavy"/>
        <w:sz w:val="16"/>
        <w:szCs w:val="16"/>
        <w:vertAlign w:val="superscript"/>
      </w:rPr>
      <w:t>st</w:t>
    </w:r>
    <w:r w:rsidR="00541A59">
      <w:rPr>
        <w:rFonts w:ascii="Trade Gothic Next Heavy" w:hAnsi="Trade Gothic Next Heavy"/>
        <w:sz w:val="16"/>
        <w:szCs w:val="16"/>
      </w:rPr>
      <w:t xml:space="preserve"> </w:t>
    </w:r>
    <w:r w:rsidR="00DD2E92" w:rsidRPr="002D1702">
      <w:rPr>
        <w:rFonts w:ascii="Trade Gothic Next Heavy" w:hAnsi="Trade Gothic Next Heavy"/>
        <w:sz w:val="16"/>
        <w:szCs w:val="16"/>
      </w:rPr>
      <w:t>2026</w:t>
    </w:r>
  </w:p>
  <w:p w14:paraId="03C555B2" w14:textId="77777777" w:rsidR="005C6EA9"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B20F2"/>
    <w:multiLevelType w:val="multilevel"/>
    <w:tmpl w:val="4784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16649"/>
    <w:multiLevelType w:val="multilevel"/>
    <w:tmpl w:val="ADB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4786E"/>
    <w:multiLevelType w:val="multilevel"/>
    <w:tmpl w:val="E6DA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F6499"/>
    <w:multiLevelType w:val="hybridMultilevel"/>
    <w:tmpl w:val="D04C787C"/>
    <w:lvl w:ilvl="0" w:tplc="EEF266F8">
      <w:numFmt w:val="bullet"/>
      <w:lvlText w:val="·"/>
      <w:lvlJc w:val="left"/>
      <w:pPr>
        <w:ind w:left="1234" w:hanging="874"/>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C5096"/>
    <w:multiLevelType w:val="multilevel"/>
    <w:tmpl w:val="A6CE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B2202"/>
    <w:multiLevelType w:val="multilevel"/>
    <w:tmpl w:val="B922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286E21"/>
    <w:multiLevelType w:val="multilevel"/>
    <w:tmpl w:val="534C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8117E"/>
    <w:multiLevelType w:val="hybridMultilevel"/>
    <w:tmpl w:val="78DE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1624C"/>
    <w:multiLevelType w:val="multilevel"/>
    <w:tmpl w:val="98D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C6E3163"/>
    <w:multiLevelType w:val="multilevel"/>
    <w:tmpl w:val="BBFC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E8337B"/>
    <w:multiLevelType w:val="multilevel"/>
    <w:tmpl w:val="8246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B55447"/>
    <w:multiLevelType w:val="multilevel"/>
    <w:tmpl w:val="E536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208566">
    <w:abstractNumId w:val="15"/>
  </w:num>
  <w:num w:numId="2" w16cid:durableId="229122431">
    <w:abstractNumId w:val="7"/>
  </w:num>
  <w:num w:numId="3" w16cid:durableId="1813909943">
    <w:abstractNumId w:val="8"/>
  </w:num>
  <w:num w:numId="4" w16cid:durableId="702168577">
    <w:abstractNumId w:val="11"/>
  </w:num>
  <w:num w:numId="5" w16cid:durableId="2084181814">
    <w:abstractNumId w:val="12"/>
  </w:num>
  <w:num w:numId="6" w16cid:durableId="1702244574">
    <w:abstractNumId w:val="5"/>
  </w:num>
  <w:num w:numId="7" w16cid:durableId="573248847">
    <w:abstractNumId w:val="4"/>
  </w:num>
  <w:num w:numId="8" w16cid:durableId="1983807115">
    <w:abstractNumId w:val="1"/>
  </w:num>
  <w:num w:numId="9" w16cid:durableId="2140493691">
    <w:abstractNumId w:val="13"/>
  </w:num>
  <w:num w:numId="10" w16cid:durableId="34045881">
    <w:abstractNumId w:val="10"/>
  </w:num>
  <w:num w:numId="11" w16cid:durableId="361976853">
    <w:abstractNumId w:val="2"/>
  </w:num>
  <w:num w:numId="12" w16cid:durableId="337316061">
    <w:abstractNumId w:val="14"/>
  </w:num>
  <w:num w:numId="13" w16cid:durableId="1572159514">
    <w:abstractNumId w:val="3"/>
  </w:num>
  <w:num w:numId="14" w16cid:durableId="372076185">
    <w:abstractNumId w:val="0"/>
  </w:num>
  <w:num w:numId="15" w16cid:durableId="338897984">
    <w:abstractNumId w:val="9"/>
  </w:num>
  <w:num w:numId="16" w16cid:durableId="1158572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27172"/>
    <w:rsid w:val="000336F5"/>
    <w:rsid w:val="000337D0"/>
    <w:rsid w:val="000370C1"/>
    <w:rsid w:val="00041136"/>
    <w:rsid w:val="000511FC"/>
    <w:rsid w:val="000516B7"/>
    <w:rsid w:val="0006108A"/>
    <w:rsid w:val="00066D78"/>
    <w:rsid w:val="000908A0"/>
    <w:rsid w:val="000A3883"/>
    <w:rsid w:val="000A49F7"/>
    <w:rsid w:val="000A52DE"/>
    <w:rsid w:val="000B3D17"/>
    <w:rsid w:val="000D2256"/>
    <w:rsid w:val="000D46AD"/>
    <w:rsid w:val="000D526E"/>
    <w:rsid w:val="000D7ACC"/>
    <w:rsid w:val="000E1E06"/>
    <w:rsid w:val="000F18C2"/>
    <w:rsid w:val="000F2ACE"/>
    <w:rsid w:val="00103116"/>
    <w:rsid w:val="00104845"/>
    <w:rsid w:val="001056DE"/>
    <w:rsid w:val="00105AB6"/>
    <w:rsid w:val="00105EB4"/>
    <w:rsid w:val="001069F2"/>
    <w:rsid w:val="001144CE"/>
    <w:rsid w:val="00122BD2"/>
    <w:rsid w:val="001230F0"/>
    <w:rsid w:val="00124841"/>
    <w:rsid w:val="00135D79"/>
    <w:rsid w:val="001409F9"/>
    <w:rsid w:val="00140AC0"/>
    <w:rsid w:val="001428AD"/>
    <w:rsid w:val="001444CA"/>
    <w:rsid w:val="00164F2D"/>
    <w:rsid w:val="0016730B"/>
    <w:rsid w:val="00177E90"/>
    <w:rsid w:val="00184A9F"/>
    <w:rsid w:val="001A7BAE"/>
    <w:rsid w:val="001B17D4"/>
    <w:rsid w:val="001D2B06"/>
    <w:rsid w:val="001D38F7"/>
    <w:rsid w:val="001D4C47"/>
    <w:rsid w:val="001D68EB"/>
    <w:rsid w:val="001D7FB8"/>
    <w:rsid w:val="001E1DE9"/>
    <w:rsid w:val="001E2B08"/>
    <w:rsid w:val="001E33A6"/>
    <w:rsid w:val="001F7320"/>
    <w:rsid w:val="002333F1"/>
    <w:rsid w:val="00235E92"/>
    <w:rsid w:val="00236A45"/>
    <w:rsid w:val="00245AE5"/>
    <w:rsid w:val="002531D8"/>
    <w:rsid w:val="0028150C"/>
    <w:rsid w:val="002B32A5"/>
    <w:rsid w:val="002B3910"/>
    <w:rsid w:val="002C3E97"/>
    <w:rsid w:val="002C745E"/>
    <w:rsid w:val="002D1702"/>
    <w:rsid w:val="002D6070"/>
    <w:rsid w:val="002D64B4"/>
    <w:rsid w:val="0030456B"/>
    <w:rsid w:val="00306A6C"/>
    <w:rsid w:val="00311A0D"/>
    <w:rsid w:val="00313CA0"/>
    <w:rsid w:val="00317946"/>
    <w:rsid w:val="00330F3D"/>
    <w:rsid w:val="00332D5A"/>
    <w:rsid w:val="00333CC4"/>
    <w:rsid w:val="00335313"/>
    <w:rsid w:val="00353208"/>
    <w:rsid w:val="003607AB"/>
    <w:rsid w:val="00370A11"/>
    <w:rsid w:val="003831EE"/>
    <w:rsid w:val="00385541"/>
    <w:rsid w:val="00393559"/>
    <w:rsid w:val="003A721C"/>
    <w:rsid w:val="003B390C"/>
    <w:rsid w:val="003B6440"/>
    <w:rsid w:val="003B68BF"/>
    <w:rsid w:val="003C431B"/>
    <w:rsid w:val="003C6E02"/>
    <w:rsid w:val="003C70EA"/>
    <w:rsid w:val="003D060C"/>
    <w:rsid w:val="003D6DF8"/>
    <w:rsid w:val="003E1C99"/>
    <w:rsid w:val="003E746C"/>
    <w:rsid w:val="003F3373"/>
    <w:rsid w:val="00402413"/>
    <w:rsid w:val="00417E1F"/>
    <w:rsid w:val="00424387"/>
    <w:rsid w:val="00427E04"/>
    <w:rsid w:val="00430126"/>
    <w:rsid w:val="00432C46"/>
    <w:rsid w:val="00433906"/>
    <w:rsid w:val="00434004"/>
    <w:rsid w:val="00446F5B"/>
    <w:rsid w:val="00455DF2"/>
    <w:rsid w:val="00462CBB"/>
    <w:rsid w:val="00465732"/>
    <w:rsid w:val="00466431"/>
    <w:rsid w:val="004754BE"/>
    <w:rsid w:val="00484F92"/>
    <w:rsid w:val="00487B8B"/>
    <w:rsid w:val="004A1218"/>
    <w:rsid w:val="004A1D5F"/>
    <w:rsid w:val="004A406C"/>
    <w:rsid w:val="004B2E6C"/>
    <w:rsid w:val="004B6C10"/>
    <w:rsid w:val="004C2205"/>
    <w:rsid w:val="004D118E"/>
    <w:rsid w:val="004D7ACF"/>
    <w:rsid w:val="004E0BAC"/>
    <w:rsid w:val="004E0BBC"/>
    <w:rsid w:val="004E14DD"/>
    <w:rsid w:val="004F07CF"/>
    <w:rsid w:val="004F7A7B"/>
    <w:rsid w:val="0050054E"/>
    <w:rsid w:val="00507BC3"/>
    <w:rsid w:val="005338A1"/>
    <w:rsid w:val="00534743"/>
    <w:rsid w:val="005351A3"/>
    <w:rsid w:val="0053778F"/>
    <w:rsid w:val="00541A59"/>
    <w:rsid w:val="00567910"/>
    <w:rsid w:val="00582347"/>
    <w:rsid w:val="005915F3"/>
    <w:rsid w:val="005A2947"/>
    <w:rsid w:val="005A53C8"/>
    <w:rsid w:val="005B5CB1"/>
    <w:rsid w:val="005C321D"/>
    <w:rsid w:val="005C6D92"/>
    <w:rsid w:val="005C6EA9"/>
    <w:rsid w:val="005D6DAE"/>
    <w:rsid w:val="005E1B85"/>
    <w:rsid w:val="005E20EE"/>
    <w:rsid w:val="005F3007"/>
    <w:rsid w:val="005F7C7F"/>
    <w:rsid w:val="00600EE8"/>
    <w:rsid w:val="0060222F"/>
    <w:rsid w:val="0061257A"/>
    <w:rsid w:val="006131E5"/>
    <w:rsid w:val="006175BB"/>
    <w:rsid w:val="00632D9F"/>
    <w:rsid w:val="006377B8"/>
    <w:rsid w:val="0064077F"/>
    <w:rsid w:val="0065635B"/>
    <w:rsid w:val="006608C2"/>
    <w:rsid w:val="00663CEE"/>
    <w:rsid w:val="006814D9"/>
    <w:rsid w:val="006966B9"/>
    <w:rsid w:val="006A5823"/>
    <w:rsid w:val="006B0536"/>
    <w:rsid w:val="006B2AFD"/>
    <w:rsid w:val="006B4314"/>
    <w:rsid w:val="006D113A"/>
    <w:rsid w:val="006D337D"/>
    <w:rsid w:val="006E4D54"/>
    <w:rsid w:val="006E52BE"/>
    <w:rsid w:val="006F0A6A"/>
    <w:rsid w:val="006F4282"/>
    <w:rsid w:val="00701BC3"/>
    <w:rsid w:val="007049B6"/>
    <w:rsid w:val="00711944"/>
    <w:rsid w:val="007225CF"/>
    <w:rsid w:val="007232DD"/>
    <w:rsid w:val="007248B4"/>
    <w:rsid w:val="0072651F"/>
    <w:rsid w:val="00754788"/>
    <w:rsid w:val="007556FF"/>
    <w:rsid w:val="0076020E"/>
    <w:rsid w:val="00765F7D"/>
    <w:rsid w:val="00775FD4"/>
    <w:rsid w:val="00787CB0"/>
    <w:rsid w:val="007954BD"/>
    <w:rsid w:val="00797CA2"/>
    <w:rsid w:val="007A0586"/>
    <w:rsid w:val="007C5C9B"/>
    <w:rsid w:val="007D7034"/>
    <w:rsid w:val="007E19FB"/>
    <w:rsid w:val="007F009F"/>
    <w:rsid w:val="007F2433"/>
    <w:rsid w:val="007F7523"/>
    <w:rsid w:val="008007CA"/>
    <w:rsid w:val="00807294"/>
    <w:rsid w:val="00807BFD"/>
    <w:rsid w:val="0082046F"/>
    <w:rsid w:val="00830E1A"/>
    <w:rsid w:val="008318AF"/>
    <w:rsid w:val="008325E5"/>
    <w:rsid w:val="008327B1"/>
    <w:rsid w:val="0084418A"/>
    <w:rsid w:val="00847121"/>
    <w:rsid w:val="00852C39"/>
    <w:rsid w:val="00856435"/>
    <w:rsid w:val="00871969"/>
    <w:rsid w:val="0087471D"/>
    <w:rsid w:val="00876164"/>
    <w:rsid w:val="008A309F"/>
    <w:rsid w:val="008B4183"/>
    <w:rsid w:val="008B6378"/>
    <w:rsid w:val="008D5CA4"/>
    <w:rsid w:val="008F6BD9"/>
    <w:rsid w:val="009007E4"/>
    <w:rsid w:val="00901303"/>
    <w:rsid w:val="00901B51"/>
    <w:rsid w:val="009143F8"/>
    <w:rsid w:val="00921E4D"/>
    <w:rsid w:val="009230BE"/>
    <w:rsid w:val="00923F2A"/>
    <w:rsid w:val="00924A19"/>
    <w:rsid w:val="00925E45"/>
    <w:rsid w:val="00927CB8"/>
    <w:rsid w:val="009339B4"/>
    <w:rsid w:val="00934A03"/>
    <w:rsid w:val="00940BB0"/>
    <w:rsid w:val="009419B5"/>
    <w:rsid w:val="00952B63"/>
    <w:rsid w:val="00957C0B"/>
    <w:rsid w:val="0097234F"/>
    <w:rsid w:val="009746EA"/>
    <w:rsid w:val="00985B2B"/>
    <w:rsid w:val="00986B88"/>
    <w:rsid w:val="009A4784"/>
    <w:rsid w:val="009A4A57"/>
    <w:rsid w:val="009B1C9F"/>
    <w:rsid w:val="009B784B"/>
    <w:rsid w:val="009D2585"/>
    <w:rsid w:val="009D6035"/>
    <w:rsid w:val="009D7E53"/>
    <w:rsid w:val="009E44E7"/>
    <w:rsid w:val="009E65F6"/>
    <w:rsid w:val="009F5D78"/>
    <w:rsid w:val="00A024CC"/>
    <w:rsid w:val="00A03C9C"/>
    <w:rsid w:val="00A05FEE"/>
    <w:rsid w:val="00A21DD9"/>
    <w:rsid w:val="00A23843"/>
    <w:rsid w:val="00A35211"/>
    <w:rsid w:val="00A37136"/>
    <w:rsid w:val="00A4471E"/>
    <w:rsid w:val="00A60103"/>
    <w:rsid w:val="00A651DF"/>
    <w:rsid w:val="00A6679F"/>
    <w:rsid w:val="00A676BD"/>
    <w:rsid w:val="00A74454"/>
    <w:rsid w:val="00A82052"/>
    <w:rsid w:val="00AA53B1"/>
    <w:rsid w:val="00AA5E40"/>
    <w:rsid w:val="00AA6142"/>
    <w:rsid w:val="00AD0BB2"/>
    <w:rsid w:val="00AE1608"/>
    <w:rsid w:val="00AE61B7"/>
    <w:rsid w:val="00AE701C"/>
    <w:rsid w:val="00AF1C2F"/>
    <w:rsid w:val="00AF32B4"/>
    <w:rsid w:val="00AF7A72"/>
    <w:rsid w:val="00B0152F"/>
    <w:rsid w:val="00B21AF9"/>
    <w:rsid w:val="00B274EF"/>
    <w:rsid w:val="00B33D9F"/>
    <w:rsid w:val="00B36C63"/>
    <w:rsid w:val="00B62406"/>
    <w:rsid w:val="00B81254"/>
    <w:rsid w:val="00B8147D"/>
    <w:rsid w:val="00B81827"/>
    <w:rsid w:val="00B856C8"/>
    <w:rsid w:val="00B869DD"/>
    <w:rsid w:val="00B8742F"/>
    <w:rsid w:val="00B9048B"/>
    <w:rsid w:val="00BA2DAB"/>
    <w:rsid w:val="00BB0BF0"/>
    <w:rsid w:val="00BB0C1E"/>
    <w:rsid w:val="00BB368D"/>
    <w:rsid w:val="00BB3E50"/>
    <w:rsid w:val="00BB51FE"/>
    <w:rsid w:val="00BC30C4"/>
    <w:rsid w:val="00BC3B39"/>
    <w:rsid w:val="00BD5B96"/>
    <w:rsid w:val="00BE68EE"/>
    <w:rsid w:val="00BF5640"/>
    <w:rsid w:val="00C00AC8"/>
    <w:rsid w:val="00C020D9"/>
    <w:rsid w:val="00C158E0"/>
    <w:rsid w:val="00C15FD9"/>
    <w:rsid w:val="00C4051C"/>
    <w:rsid w:val="00C41F21"/>
    <w:rsid w:val="00C46D18"/>
    <w:rsid w:val="00C46D19"/>
    <w:rsid w:val="00C60AE3"/>
    <w:rsid w:val="00C64079"/>
    <w:rsid w:val="00C67A8F"/>
    <w:rsid w:val="00C8111D"/>
    <w:rsid w:val="00C950C3"/>
    <w:rsid w:val="00C97A98"/>
    <w:rsid w:val="00CA0428"/>
    <w:rsid w:val="00CA2918"/>
    <w:rsid w:val="00CA5F1B"/>
    <w:rsid w:val="00CC38A2"/>
    <w:rsid w:val="00CC5FF9"/>
    <w:rsid w:val="00CC7CA7"/>
    <w:rsid w:val="00CD3CB1"/>
    <w:rsid w:val="00CD6868"/>
    <w:rsid w:val="00CF0D2F"/>
    <w:rsid w:val="00CF392F"/>
    <w:rsid w:val="00D10E41"/>
    <w:rsid w:val="00D206D0"/>
    <w:rsid w:val="00D44667"/>
    <w:rsid w:val="00D46E22"/>
    <w:rsid w:val="00D47CE7"/>
    <w:rsid w:val="00D5358C"/>
    <w:rsid w:val="00D61136"/>
    <w:rsid w:val="00D7009B"/>
    <w:rsid w:val="00D71B97"/>
    <w:rsid w:val="00D775B1"/>
    <w:rsid w:val="00D845B6"/>
    <w:rsid w:val="00DA5C9F"/>
    <w:rsid w:val="00DD056B"/>
    <w:rsid w:val="00DD2E92"/>
    <w:rsid w:val="00DD6F7A"/>
    <w:rsid w:val="00DE3BB7"/>
    <w:rsid w:val="00E00B5E"/>
    <w:rsid w:val="00E1468B"/>
    <w:rsid w:val="00E1480D"/>
    <w:rsid w:val="00E20D6B"/>
    <w:rsid w:val="00E32F9E"/>
    <w:rsid w:val="00E33A8F"/>
    <w:rsid w:val="00E46EAD"/>
    <w:rsid w:val="00E478AA"/>
    <w:rsid w:val="00E54552"/>
    <w:rsid w:val="00E55888"/>
    <w:rsid w:val="00E612F8"/>
    <w:rsid w:val="00E6228E"/>
    <w:rsid w:val="00E71588"/>
    <w:rsid w:val="00E76D9C"/>
    <w:rsid w:val="00E77394"/>
    <w:rsid w:val="00E86716"/>
    <w:rsid w:val="00E916A1"/>
    <w:rsid w:val="00E9245A"/>
    <w:rsid w:val="00E935DF"/>
    <w:rsid w:val="00EB28A2"/>
    <w:rsid w:val="00EB3F2A"/>
    <w:rsid w:val="00EC0215"/>
    <w:rsid w:val="00EC315A"/>
    <w:rsid w:val="00EE0F5F"/>
    <w:rsid w:val="00EF1438"/>
    <w:rsid w:val="00EF2627"/>
    <w:rsid w:val="00EF7A56"/>
    <w:rsid w:val="00F04FD5"/>
    <w:rsid w:val="00F065B2"/>
    <w:rsid w:val="00F15AB5"/>
    <w:rsid w:val="00F15E5F"/>
    <w:rsid w:val="00F17202"/>
    <w:rsid w:val="00F2371B"/>
    <w:rsid w:val="00F240FA"/>
    <w:rsid w:val="00F267ED"/>
    <w:rsid w:val="00F3322E"/>
    <w:rsid w:val="00F5598F"/>
    <w:rsid w:val="00F60C54"/>
    <w:rsid w:val="00F60FA1"/>
    <w:rsid w:val="00F66FB1"/>
    <w:rsid w:val="00F73F8A"/>
    <w:rsid w:val="00F75461"/>
    <w:rsid w:val="00F82AB9"/>
    <w:rsid w:val="00F94045"/>
    <w:rsid w:val="00F9433D"/>
    <w:rsid w:val="00FA5C8D"/>
    <w:rsid w:val="00FA5DF1"/>
    <w:rsid w:val="00FA6D44"/>
    <w:rsid w:val="00FB12FB"/>
    <w:rsid w:val="00FB4C4C"/>
    <w:rsid w:val="00FB530F"/>
    <w:rsid w:val="00FC7A05"/>
    <w:rsid w:val="00FE4626"/>
    <w:rsid w:val="00FF2955"/>
    <w:rsid w:val="00FF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25FCE"/>
  <w15:chartTrackingRefBased/>
  <w15:docId w15:val="{F9797F48-CECA-4E1A-A934-A4064670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 w:type="paragraph" w:customStyle="1" w:styleId="PCNewsletterHeadline">
    <w:name w:val="PC Newsletter Headline"/>
    <w:basedOn w:val="Normal"/>
    <w:link w:val="PCNewsletterHeadlineChar"/>
    <w:qFormat/>
    <w:rsid w:val="00AE1608"/>
    <w:pPr>
      <w:spacing w:before="180" w:after="360" w:line="240" w:lineRule="auto"/>
    </w:pPr>
    <w:rPr>
      <w:rFonts w:ascii="Source Sans Pro Black" w:eastAsiaTheme="minorEastAsia" w:hAnsi="Source Sans Pro Black"/>
      <w:sz w:val="28"/>
      <w:szCs w:val="28"/>
    </w:rPr>
  </w:style>
  <w:style w:type="character" w:customStyle="1" w:styleId="PCNewsletterHeadlineChar">
    <w:name w:val="PC Newsletter Headline Char"/>
    <w:basedOn w:val="DefaultParagraphFont"/>
    <w:link w:val="PCNewsletterHeadline"/>
    <w:rsid w:val="00AE1608"/>
    <w:rPr>
      <w:rFonts w:ascii="Source Sans Pro Black" w:eastAsiaTheme="minorEastAsia" w:hAnsi="Source Sans Pro Black"/>
      <w:sz w:val="28"/>
      <w:szCs w:val="28"/>
    </w:rPr>
  </w:style>
  <w:style w:type="paragraph" w:customStyle="1" w:styleId="PCtext">
    <w:name w:val="PC text"/>
    <w:basedOn w:val="PCNewsletterHeadline"/>
    <w:link w:val="PCtextChar"/>
    <w:qFormat/>
    <w:rsid w:val="00AE1608"/>
    <w:pPr>
      <w:spacing w:before="0" w:after="120"/>
    </w:pPr>
    <w:rPr>
      <w:rFonts w:ascii="Source Sans Pro" w:hAnsi="Source Sans Pro"/>
      <w:sz w:val="24"/>
      <w:szCs w:val="24"/>
    </w:rPr>
  </w:style>
  <w:style w:type="character" w:customStyle="1" w:styleId="PCtextChar">
    <w:name w:val="PC text Char"/>
    <w:basedOn w:val="PCNewsletterHeadlineChar"/>
    <w:link w:val="PCtext"/>
    <w:rsid w:val="00AE1608"/>
    <w:rPr>
      <w:rFonts w:ascii="Source Sans Pro" w:eastAsiaTheme="minorEastAsia" w:hAnsi="Source Sans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97410581">
      <w:bodyDiv w:val="1"/>
      <w:marLeft w:val="0"/>
      <w:marRight w:val="0"/>
      <w:marTop w:val="0"/>
      <w:marBottom w:val="0"/>
      <w:divBdr>
        <w:top w:val="none" w:sz="0" w:space="0" w:color="auto"/>
        <w:left w:val="none" w:sz="0" w:space="0" w:color="auto"/>
        <w:bottom w:val="none" w:sz="0" w:space="0" w:color="auto"/>
        <w:right w:val="none" w:sz="0" w:space="0" w:color="auto"/>
      </w:divBdr>
      <w:divsChild>
        <w:div w:id="640304555">
          <w:marLeft w:val="0"/>
          <w:marRight w:val="0"/>
          <w:marTop w:val="0"/>
          <w:marBottom w:val="0"/>
          <w:divBdr>
            <w:top w:val="none" w:sz="0" w:space="0" w:color="F6F6F6"/>
            <w:left w:val="none" w:sz="0" w:space="0" w:color="F6F6F6"/>
            <w:bottom w:val="none" w:sz="0" w:space="0" w:color="F6F6F6"/>
            <w:right w:val="none" w:sz="0" w:space="0" w:color="F6F6F6"/>
          </w:divBdr>
          <w:divsChild>
            <w:div w:id="1752846372">
              <w:marLeft w:val="0"/>
              <w:marRight w:val="0"/>
              <w:marTop w:val="0"/>
              <w:marBottom w:val="0"/>
              <w:divBdr>
                <w:top w:val="none" w:sz="0" w:space="0" w:color="auto"/>
                <w:left w:val="none" w:sz="0" w:space="0" w:color="auto"/>
                <w:bottom w:val="none" w:sz="0" w:space="0" w:color="auto"/>
                <w:right w:val="none" w:sz="0" w:space="0" w:color="auto"/>
              </w:divBdr>
            </w:div>
          </w:divsChild>
        </w:div>
        <w:div w:id="243494776">
          <w:marLeft w:val="0"/>
          <w:marRight w:val="0"/>
          <w:marTop w:val="0"/>
          <w:marBottom w:val="0"/>
          <w:divBdr>
            <w:top w:val="none" w:sz="0" w:space="0" w:color="auto"/>
            <w:left w:val="none" w:sz="0" w:space="0" w:color="auto"/>
            <w:bottom w:val="none" w:sz="0" w:space="0" w:color="auto"/>
            <w:right w:val="none" w:sz="0" w:space="0" w:color="auto"/>
          </w:divBdr>
          <w:divsChild>
            <w:div w:id="1026714585">
              <w:marLeft w:val="0"/>
              <w:marRight w:val="0"/>
              <w:marTop w:val="0"/>
              <w:marBottom w:val="0"/>
              <w:divBdr>
                <w:top w:val="none" w:sz="0" w:space="0" w:color="auto"/>
                <w:left w:val="none" w:sz="0" w:space="0" w:color="auto"/>
                <w:bottom w:val="none" w:sz="0" w:space="0" w:color="auto"/>
                <w:right w:val="none" w:sz="0" w:space="0" w:color="auto"/>
              </w:divBdr>
              <w:divsChild>
                <w:div w:id="882406119">
                  <w:marLeft w:val="0"/>
                  <w:marRight w:val="0"/>
                  <w:marTop w:val="0"/>
                  <w:marBottom w:val="0"/>
                  <w:divBdr>
                    <w:top w:val="none" w:sz="0" w:space="0" w:color="auto"/>
                    <w:left w:val="none" w:sz="0" w:space="0" w:color="auto"/>
                    <w:bottom w:val="none" w:sz="0" w:space="0" w:color="auto"/>
                    <w:right w:val="none" w:sz="0" w:space="0" w:color="auto"/>
                  </w:divBdr>
                  <w:divsChild>
                    <w:div w:id="1433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283118189">
      <w:bodyDiv w:val="1"/>
      <w:marLeft w:val="0"/>
      <w:marRight w:val="0"/>
      <w:marTop w:val="0"/>
      <w:marBottom w:val="0"/>
      <w:divBdr>
        <w:top w:val="none" w:sz="0" w:space="0" w:color="auto"/>
        <w:left w:val="none" w:sz="0" w:space="0" w:color="auto"/>
        <w:bottom w:val="none" w:sz="0" w:space="0" w:color="auto"/>
        <w:right w:val="none" w:sz="0" w:space="0" w:color="auto"/>
      </w:divBdr>
      <w:divsChild>
        <w:div w:id="834691161">
          <w:marLeft w:val="0"/>
          <w:marRight w:val="0"/>
          <w:marTop w:val="0"/>
          <w:marBottom w:val="0"/>
          <w:divBdr>
            <w:top w:val="none" w:sz="0" w:space="0" w:color="F6F6F6"/>
            <w:left w:val="none" w:sz="0" w:space="0" w:color="F6F6F6"/>
            <w:bottom w:val="none" w:sz="0" w:space="0" w:color="F6F6F6"/>
            <w:right w:val="none" w:sz="0" w:space="0" w:color="F6F6F6"/>
          </w:divBdr>
          <w:divsChild>
            <w:div w:id="1724018834">
              <w:marLeft w:val="0"/>
              <w:marRight w:val="0"/>
              <w:marTop w:val="0"/>
              <w:marBottom w:val="0"/>
              <w:divBdr>
                <w:top w:val="none" w:sz="0" w:space="0" w:color="auto"/>
                <w:left w:val="none" w:sz="0" w:space="0" w:color="auto"/>
                <w:bottom w:val="none" w:sz="0" w:space="0" w:color="auto"/>
                <w:right w:val="none" w:sz="0" w:space="0" w:color="auto"/>
              </w:divBdr>
            </w:div>
          </w:divsChild>
        </w:div>
        <w:div w:id="1779521499">
          <w:marLeft w:val="0"/>
          <w:marRight w:val="0"/>
          <w:marTop w:val="0"/>
          <w:marBottom w:val="0"/>
          <w:divBdr>
            <w:top w:val="none" w:sz="0" w:space="0" w:color="auto"/>
            <w:left w:val="none" w:sz="0" w:space="0" w:color="auto"/>
            <w:bottom w:val="none" w:sz="0" w:space="0" w:color="auto"/>
            <w:right w:val="none" w:sz="0" w:space="0" w:color="auto"/>
          </w:divBdr>
          <w:divsChild>
            <w:div w:id="1380856204">
              <w:marLeft w:val="0"/>
              <w:marRight w:val="0"/>
              <w:marTop w:val="0"/>
              <w:marBottom w:val="0"/>
              <w:divBdr>
                <w:top w:val="none" w:sz="0" w:space="0" w:color="auto"/>
                <w:left w:val="none" w:sz="0" w:space="0" w:color="auto"/>
                <w:bottom w:val="none" w:sz="0" w:space="0" w:color="auto"/>
                <w:right w:val="none" w:sz="0" w:space="0" w:color="auto"/>
              </w:divBdr>
              <w:divsChild>
                <w:div w:id="1833444273">
                  <w:marLeft w:val="0"/>
                  <w:marRight w:val="0"/>
                  <w:marTop w:val="0"/>
                  <w:marBottom w:val="0"/>
                  <w:divBdr>
                    <w:top w:val="none" w:sz="0" w:space="0" w:color="auto"/>
                    <w:left w:val="none" w:sz="0" w:space="0" w:color="auto"/>
                    <w:bottom w:val="none" w:sz="0" w:space="0" w:color="auto"/>
                    <w:right w:val="none" w:sz="0" w:space="0" w:color="auto"/>
                  </w:divBdr>
                  <w:divsChild>
                    <w:div w:id="15240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348070732">
      <w:bodyDiv w:val="1"/>
      <w:marLeft w:val="0"/>
      <w:marRight w:val="0"/>
      <w:marTop w:val="0"/>
      <w:marBottom w:val="0"/>
      <w:divBdr>
        <w:top w:val="none" w:sz="0" w:space="0" w:color="auto"/>
        <w:left w:val="none" w:sz="0" w:space="0" w:color="auto"/>
        <w:bottom w:val="none" w:sz="0" w:space="0" w:color="auto"/>
        <w:right w:val="none" w:sz="0" w:space="0" w:color="auto"/>
      </w:divBdr>
      <w:divsChild>
        <w:div w:id="1095370482">
          <w:marLeft w:val="0"/>
          <w:marRight w:val="0"/>
          <w:marTop w:val="0"/>
          <w:marBottom w:val="0"/>
          <w:divBdr>
            <w:top w:val="none" w:sz="0" w:space="0" w:color="F6F6F6"/>
            <w:left w:val="none" w:sz="0" w:space="0" w:color="F6F6F6"/>
            <w:bottom w:val="none" w:sz="0" w:space="0" w:color="F6F6F6"/>
            <w:right w:val="none" w:sz="0" w:space="0" w:color="F6F6F6"/>
          </w:divBdr>
          <w:divsChild>
            <w:div w:id="1405489468">
              <w:marLeft w:val="0"/>
              <w:marRight w:val="0"/>
              <w:marTop w:val="0"/>
              <w:marBottom w:val="0"/>
              <w:divBdr>
                <w:top w:val="none" w:sz="0" w:space="0" w:color="auto"/>
                <w:left w:val="none" w:sz="0" w:space="0" w:color="auto"/>
                <w:bottom w:val="none" w:sz="0" w:space="0" w:color="auto"/>
                <w:right w:val="none" w:sz="0" w:space="0" w:color="auto"/>
              </w:divBdr>
            </w:div>
          </w:divsChild>
        </w:div>
        <w:div w:id="1044794007">
          <w:marLeft w:val="0"/>
          <w:marRight w:val="0"/>
          <w:marTop w:val="0"/>
          <w:marBottom w:val="0"/>
          <w:divBdr>
            <w:top w:val="none" w:sz="0" w:space="0" w:color="auto"/>
            <w:left w:val="none" w:sz="0" w:space="0" w:color="auto"/>
            <w:bottom w:val="none" w:sz="0" w:space="0" w:color="auto"/>
            <w:right w:val="none" w:sz="0" w:space="0" w:color="auto"/>
          </w:divBdr>
          <w:divsChild>
            <w:div w:id="295453022">
              <w:marLeft w:val="0"/>
              <w:marRight w:val="0"/>
              <w:marTop w:val="0"/>
              <w:marBottom w:val="0"/>
              <w:divBdr>
                <w:top w:val="none" w:sz="0" w:space="0" w:color="auto"/>
                <w:left w:val="none" w:sz="0" w:space="0" w:color="auto"/>
                <w:bottom w:val="none" w:sz="0" w:space="0" w:color="auto"/>
                <w:right w:val="none" w:sz="0" w:space="0" w:color="auto"/>
              </w:divBdr>
              <w:divsChild>
                <w:div w:id="849831079">
                  <w:marLeft w:val="0"/>
                  <w:marRight w:val="0"/>
                  <w:marTop w:val="0"/>
                  <w:marBottom w:val="0"/>
                  <w:divBdr>
                    <w:top w:val="none" w:sz="0" w:space="0" w:color="auto"/>
                    <w:left w:val="none" w:sz="0" w:space="0" w:color="auto"/>
                    <w:bottom w:val="none" w:sz="0" w:space="0" w:color="auto"/>
                    <w:right w:val="none" w:sz="0" w:space="0" w:color="auto"/>
                  </w:divBdr>
                  <w:divsChild>
                    <w:div w:id="272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69253739">
      <w:bodyDiv w:val="1"/>
      <w:marLeft w:val="0"/>
      <w:marRight w:val="0"/>
      <w:marTop w:val="0"/>
      <w:marBottom w:val="0"/>
      <w:divBdr>
        <w:top w:val="none" w:sz="0" w:space="0" w:color="auto"/>
        <w:left w:val="none" w:sz="0" w:space="0" w:color="auto"/>
        <w:bottom w:val="none" w:sz="0" w:space="0" w:color="auto"/>
        <w:right w:val="none" w:sz="0" w:space="0" w:color="auto"/>
      </w:divBdr>
      <w:divsChild>
        <w:div w:id="1218931010">
          <w:marLeft w:val="0"/>
          <w:marRight w:val="0"/>
          <w:marTop w:val="0"/>
          <w:marBottom w:val="0"/>
          <w:divBdr>
            <w:top w:val="none" w:sz="0" w:space="0" w:color="F6F6F6"/>
            <w:left w:val="none" w:sz="0" w:space="0" w:color="F6F6F6"/>
            <w:bottom w:val="none" w:sz="0" w:space="0" w:color="F6F6F6"/>
            <w:right w:val="none" w:sz="0" w:space="0" w:color="F6F6F6"/>
          </w:divBdr>
          <w:divsChild>
            <w:div w:id="1490553895">
              <w:marLeft w:val="0"/>
              <w:marRight w:val="0"/>
              <w:marTop w:val="0"/>
              <w:marBottom w:val="0"/>
              <w:divBdr>
                <w:top w:val="none" w:sz="0" w:space="0" w:color="auto"/>
                <w:left w:val="none" w:sz="0" w:space="0" w:color="auto"/>
                <w:bottom w:val="none" w:sz="0" w:space="0" w:color="auto"/>
                <w:right w:val="none" w:sz="0" w:space="0" w:color="auto"/>
              </w:divBdr>
            </w:div>
          </w:divsChild>
        </w:div>
        <w:div w:id="747656062">
          <w:marLeft w:val="0"/>
          <w:marRight w:val="0"/>
          <w:marTop w:val="0"/>
          <w:marBottom w:val="0"/>
          <w:divBdr>
            <w:top w:val="none" w:sz="0" w:space="0" w:color="auto"/>
            <w:left w:val="none" w:sz="0" w:space="0" w:color="auto"/>
            <w:bottom w:val="none" w:sz="0" w:space="0" w:color="auto"/>
            <w:right w:val="none" w:sz="0" w:space="0" w:color="auto"/>
          </w:divBdr>
          <w:divsChild>
            <w:div w:id="1781492057">
              <w:marLeft w:val="0"/>
              <w:marRight w:val="0"/>
              <w:marTop w:val="0"/>
              <w:marBottom w:val="0"/>
              <w:divBdr>
                <w:top w:val="none" w:sz="0" w:space="0" w:color="auto"/>
                <w:left w:val="none" w:sz="0" w:space="0" w:color="auto"/>
                <w:bottom w:val="none" w:sz="0" w:space="0" w:color="auto"/>
                <w:right w:val="none" w:sz="0" w:space="0" w:color="auto"/>
              </w:divBdr>
              <w:divsChild>
                <w:div w:id="1711342912">
                  <w:marLeft w:val="0"/>
                  <w:marRight w:val="0"/>
                  <w:marTop w:val="0"/>
                  <w:marBottom w:val="0"/>
                  <w:divBdr>
                    <w:top w:val="none" w:sz="0" w:space="0" w:color="auto"/>
                    <w:left w:val="none" w:sz="0" w:space="0" w:color="auto"/>
                    <w:bottom w:val="none" w:sz="0" w:space="0" w:color="auto"/>
                    <w:right w:val="none" w:sz="0" w:space="0" w:color="auto"/>
                  </w:divBdr>
                  <w:divsChild>
                    <w:div w:id="1324118294">
                      <w:marLeft w:val="0"/>
                      <w:marRight w:val="0"/>
                      <w:marTop w:val="0"/>
                      <w:marBottom w:val="0"/>
                      <w:divBdr>
                        <w:top w:val="none" w:sz="0" w:space="0" w:color="auto"/>
                        <w:left w:val="none" w:sz="0" w:space="0" w:color="auto"/>
                        <w:bottom w:val="none" w:sz="0" w:space="0" w:color="auto"/>
                        <w:right w:val="none" w:sz="0" w:space="0" w:color="auto"/>
                      </w:divBdr>
                      <w:divsChild>
                        <w:div w:id="5832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766847877">
      <w:bodyDiv w:val="1"/>
      <w:marLeft w:val="0"/>
      <w:marRight w:val="0"/>
      <w:marTop w:val="0"/>
      <w:marBottom w:val="0"/>
      <w:divBdr>
        <w:top w:val="none" w:sz="0" w:space="0" w:color="auto"/>
        <w:left w:val="none" w:sz="0" w:space="0" w:color="auto"/>
        <w:bottom w:val="none" w:sz="0" w:space="0" w:color="auto"/>
        <w:right w:val="none" w:sz="0" w:space="0" w:color="auto"/>
      </w:divBdr>
    </w:div>
    <w:div w:id="840044310">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023093634">
      <w:bodyDiv w:val="1"/>
      <w:marLeft w:val="0"/>
      <w:marRight w:val="0"/>
      <w:marTop w:val="0"/>
      <w:marBottom w:val="0"/>
      <w:divBdr>
        <w:top w:val="none" w:sz="0" w:space="0" w:color="auto"/>
        <w:left w:val="none" w:sz="0" w:space="0" w:color="auto"/>
        <w:bottom w:val="none" w:sz="0" w:space="0" w:color="auto"/>
        <w:right w:val="none" w:sz="0" w:space="0" w:color="auto"/>
      </w:divBdr>
      <w:divsChild>
        <w:div w:id="1670324440">
          <w:marLeft w:val="0"/>
          <w:marRight w:val="0"/>
          <w:marTop w:val="0"/>
          <w:marBottom w:val="0"/>
          <w:divBdr>
            <w:top w:val="none" w:sz="0" w:space="0" w:color="F6F6F6"/>
            <w:left w:val="none" w:sz="0" w:space="0" w:color="F6F6F6"/>
            <w:bottom w:val="none" w:sz="0" w:space="0" w:color="F6F6F6"/>
            <w:right w:val="none" w:sz="0" w:space="0" w:color="F6F6F6"/>
          </w:divBdr>
          <w:divsChild>
            <w:div w:id="168370524">
              <w:marLeft w:val="0"/>
              <w:marRight w:val="0"/>
              <w:marTop w:val="0"/>
              <w:marBottom w:val="0"/>
              <w:divBdr>
                <w:top w:val="none" w:sz="0" w:space="0" w:color="auto"/>
                <w:left w:val="none" w:sz="0" w:space="0" w:color="auto"/>
                <w:bottom w:val="none" w:sz="0" w:space="0" w:color="auto"/>
                <w:right w:val="none" w:sz="0" w:space="0" w:color="auto"/>
              </w:divBdr>
            </w:div>
          </w:divsChild>
        </w:div>
        <w:div w:id="349063124">
          <w:marLeft w:val="0"/>
          <w:marRight w:val="0"/>
          <w:marTop w:val="0"/>
          <w:marBottom w:val="0"/>
          <w:divBdr>
            <w:top w:val="none" w:sz="0" w:space="0" w:color="auto"/>
            <w:left w:val="none" w:sz="0" w:space="0" w:color="auto"/>
            <w:bottom w:val="none" w:sz="0" w:space="0" w:color="auto"/>
            <w:right w:val="none" w:sz="0" w:space="0" w:color="auto"/>
          </w:divBdr>
          <w:divsChild>
            <w:div w:id="2137873068">
              <w:marLeft w:val="0"/>
              <w:marRight w:val="0"/>
              <w:marTop w:val="0"/>
              <w:marBottom w:val="0"/>
              <w:divBdr>
                <w:top w:val="none" w:sz="0" w:space="0" w:color="auto"/>
                <w:left w:val="none" w:sz="0" w:space="0" w:color="auto"/>
                <w:bottom w:val="none" w:sz="0" w:space="0" w:color="auto"/>
                <w:right w:val="none" w:sz="0" w:space="0" w:color="auto"/>
              </w:divBdr>
              <w:divsChild>
                <w:div w:id="534467323">
                  <w:marLeft w:val="0"/>
                  <w:marRight w:val="0"/>
                  <w:marTop w:val="0"/>
                  <w:marBottom w:val="0"/>
                  <w:divBdr>
                    <w:top w:val="none" w:sz="0" w:space="0" w:color="auto"/>
                    <w:left w:val="none" w:sz="0" w:space="0" w:color="auto"/>
                    <w:bottom w:val="none" w:sz="0" w:space="0" w:color="auto"/>
                    <w:right w:val="none" w:sz="0" w:space="0" w:color="auto"/>
                  </w:divBdr>
                  <w:divsChild>
                    <w:div w:id="4787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14905635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30">
          <w:marLeft w:val="0"/>
          <w:marRight w:val="0"/>
          <w:marTop w:val="0"/>
          <w:marBottom w:val="0"/>
          <w:divBdr>
            <w:top w:val="none" w:sz="0" w:space="0" w:color="F6F6F6"/>
            <w:left w:val="none" w:sz="0" w:space="0" w:color="F6F6F6"/>
            <w:bottom w:val="none" w:sz="0" w:space="0" w:color="F6F6F6"/>
            <w:right w:val="none" w:sz="0" w:space="0" w:color="F6F6F6"/>
          </w:divBdr>
          <w:divsChild>
            <w:div w:id="27726400">
              <w:marLeft w:val="0"/>
              <w:marRight w:val="0"/>
              <w:marTop w:val="0"/>
              <w:marBottom w:val="0"/>
              <w:divBdr>
                <w:top w:val="none" w:sz="0" w:space="0" w:color="auto"/>
                <w:left w:val="none" w:sz="0" w:space="0" w:color="auto"/>
                <w:bottom w:val="none" w:sz="0" w:space="0" w:color="auto"/>
                <w:right w:val="none" w:sz="0" w:space="0" w:color="auto"/>
              </w:divBdr>
            </w:div>
          </w:divsChild>
        </w:div>
        <w:div w:id="1727991711">
          <w:marLeft w:val="0"/>
          <w:marRight w:val="0"/>
          <w:marTop w:val="0"/>
          <w:marBottom w:val="0"/>
          <w:divBdr>
            <w:top w:val="none" w:sz="0" w:space="0" w:color="auto"/>
            <w:left w:val="none" w:sz="0" w:space="0" w:color="auto"/>
            <w:bottom w:val="none" w:sz="0" w:space="0" w:color="auto"/>
            <w:right w:val="none" w:sz="0" w:space="0" w:color="auto"/>
          </w:divBdr>
          <w:divsChild>
            <w:div w:id="597251324">
              <w:marLeft w:val="0"/>
              <w:marRight w:val="0"/>
              <w:marTop w:val="0"/>
              <w:marBottom w:val="0"/>
              <w:divBdr>
                <w:top w:val="none" w:sz="0" w:space="0" w:color="auto"/>
                <w:left w:val="none" w:sz="0" w:space="0" w:color="auto"/>
                <w:bottom w:val="none" w:sz="0" w:space="0" w:color="auto"/>
                <w:right w:val="none" w:sz="0" w:space="0" w:color="auto"/>
              </w:divBdr>
              <w:divsChild>
                <w:div w:id="954289679">
                  <w:marLeft w:val="0"/>
                  <w:marRight w:val="0"/>
                  <w:marTop w:val="0"/>
                  <w:marBottom w:val="0"/>
                  <w:divBdr>
                    <w:top w:val="none" w:sz="0" w:space="0" w:color="auto"/>
                    <w:left w:val="none" w:sz="0" w:space="0" w:color="auto"/>
                    <w:bottom w:val="none" w:sz="0" w:space="0" w:color="auto"/>
                    <w:right w:val="none" w:sz="0" w:space="0" w:color="auto"/>
                  </w:divBdr>
                  <w:divsChild>
                    <w:div w:id="315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19791">
      <w:bodyDiv w:val="1"/>
      <w:marLeft w:val="0"/>
      <w:marRight w:val="0"/>
      <w:marTop w:val="0"/>
      <w:marBottom w:val="0"/>
      <w:divBdr>
        <w:top w:val="none" w:sz="0" w:space="0" w:color="auto"/>
        <w:left w:val="none" w:sz="0" w:space="0" w:color="auto"/>
        <w:bottom w:val="none" w:sz="0" w:space="0" w:color="auto"/>
        <w:right w:val="none" w:sz="0" w:space="0" w:color="auto"/>
      </w:divBdr>
      <w:divsChild>
        <w:div w:id="778716643">
          <w:marLeft w:val="0"/>
          <w:marRight w:val="0"/>
          <w:marTop w:val="0"/>
          <w:marBottom w:val="0"/>
          <w:divBdr>
            <w:top w:val="none" w:sz="0" w:space="0" w:color="F6F6F6"/>
            <w:left w:val="none" w:sz="0" w:space="0" w:color="F6F6F6"/>
            <w:bottom w:val="none" w:sz="0" w:space="0" w:color="F6F6F6"/>
            <w:right w:val="none" w:sz="0" w:space="0" w:color="F6F6F6"/>
          </w:divBdr>
          <w:divsChild>
            <w:div w:id="267009366">
              <w:marLeft w:val="0"/>
              <w:marRight w:val="0"/>
              <w:marTop w:val="0"/>
              <w:marBottom w:val="0"/>
              <w:divBdr>
                <w:top w:val="none" w:sz="0" w:space="0" w:color="auto"/>
                <w:left w:val="none" w:sz="0" w:space="0" w:color="auto"/>
                <w:bottom w:val="none" w:sz="0" w:space="0" w:color="auto"/>
                <w:right w:val="none" w:sz="0" w:space="0" w:color="auto"/>
              </w:divBdr>
            </w:div>
          </w:divsChild>
        </w:div>
        <w:div w:id="1258909389">
          <w:marLeft w:val="0"/>
          <w:marRight w:val="0"/>
          <w:marTop w:val="0"/>
          <w:marBottom w:val="0"/>
          <w:divBdr>
            <w:top w:val="none" w:sz="0" w:space="0" w:color="auto"/>
            <w:left w:val="none" w:sz="0" w:space="0" w:color="auto"/>
            <w:bottom w:val="none" w:sz="0" w:space="0" w:color="auto"/>
            <w:right w:val="none" w:sz="0" w:space="0" w:color="auto"/>
          </w:divBdr>
          <w:divsChild>
            <w:div w:id="2010596966">
              <w:marLeft w:val="0"/>
              <w:marRight w:val="0"/>
              <w:marTop w:val="0"/>
              <w:marBottom w:val="0"/>
              <w:divBdr>
                <w:top w:val="none" w:sz="0" w:space="0" w:color="auto"/>
                <w:left w:val="none" w:sz="0" w:space="0" w:color="auto"/>
                <w:bottom w:val="none" w:sz="0" w:space="0" w:color="auto"/>
                <w:right w:val="none" w:sz="0" w:space="0" w:color="auto"/>
              </w:divBdr>
              <w:divsChild>
                <w:div w:id="571700942">
                  <w:marLeft w:val="0"/>
                  <w:marRight w:val="0"/>
                  <w:marTop w:val="0"/>
                  <w:marBottom w:val="0"/>
                  <w:divBdr>
                    <w:top w:val="none" w:sz="0" w:space="0" w:color="auto"/>
                    <w:left w:val="none" w:sz="0" w:space="0" w:color="auto"/>
                    <w:bottom w:val="none" w:sz="0" w:space="0" w:color="auto"/>
                    <w:right w:val="none" w:sz="0" w:space="0" w:color="auto"/>
                  </w:divBdr>
                  <w:divsChild>
                    <w:div w:id="19055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77102055">
      <w:bodyDiv w:val="1"/>
      <w:marLeft w:val="0"/>
      <w:marRight w:val="0"/>
      <w:marTop w:val="0"/>
      <w:marBottom w:val="0"/>
      <w:divBdr>
        <w:top w:val="none" w:sz="0" w:space="0" w:color="auto"/>
        <w:left w:val="none" w:sz="0" w:space="0" w:color="auto"/>
        <w:bottom w:val="none" w:sz="0" w:space="0" w:color="auto"/>
        <w:right w:val="none" w:sz="0" w:space="0" w:color="auto"/>
      </w:divBdr>
      <w:divsChild>
        <w:div w:id="2084330097">
          <w:marLeft w:val="0"/>
          <w:marRight w:val="0"/>
          <w:marTop w:val="0"/>
          <w:marBottom w:val="0"/>
          <w:divBdr>
            <w:top w:val="none" w:sz="0" w:space="0" w:color="F6F6F6"/>
            <w:left w:val="none" w:sz="0" w:space="0" w:color="F6F6F6"/>
            <w:bottom w:val="none" w:sz="0" w:space="0" w:color="F6F6F6"/>
            <w:right w:val="none" w:sz="0" w:space="0" w:color="F6F6F6"/>
          </w:divBdr>
          <w:divsChild>
            <w:div w:id="1996950692">
              <w:marLeft w:val="0"/>
              <w:marRight w:val="0"/>
              <w:marTop w:val="0"/>
              <w:marBottom w:val="0"/>
              <w:divBdr>
                <w:top w:val="none" w:sz="0" w:space="0" w:color="auto"/>
                <w:left w:val="none" w:sz="0" w:space="0" w:color="auto"/>
                <w:bottom w:val="none" w:sz="0" w:space="0" w:color="auto"/>
                <w:right w:val="none" w:sz="0" w:space="0" w:color="auto"/>
              </w:divBdr>
            </w:div>
          </w:divsChild>
        </w:div>
        <w:div w:id="46731500">
          <w:marLeft w:val="0"/>
          <w:marRight w:val="0"/>
          <w:marTop w:val="0"/>
          <w:marBottom w:val="0"/>
          <w:divBdr>
            <w:top w:val="none" w:sz="0" w:space="0" w:color="auto"/>
            <w:left w:val="none" w:sz="0" w:space="0" w:color="auto"/>
            <w:bottom w:val="none" w:sz="0" w:space="0" w:color="auto"/>
            <w:right w:val="none" w:sz="0" w:space="0" w:color="auto"/>
          </w:divBdr>
          <w:divsChild>
            <w:div w:id="1262227073">
              <w:marLeft w:val="0"/>
              <w:marRight w:val="0"/>
              <w:marTop w:val="0"/>
              <w:marBottom w:val="0"/>
              <w:divBdr>
                <w:top w:val="none" w:sz="0" w:space="0" w:color="auto"/>
                <w:left w:val="none" w:sz="0" w:space="0" w:color="auto"/>
                <w:bottom w:val="none" w:sz="0" w:space="0" w:color="auto"/>
                <w:right w:val="none" w:sz="0" w:space="0" w:color="auto"/>
              </w:divBdr>
              <w:divsChild>
                <w:div w:id="370304823">
                  <w:marLeft w:val="0"/>
                  <w:marRight w:val="0"/>
                  <w:marTop w:val="0"/>
                  <w:marBottom w:val="0"/>
                  <w:divBdr>
                    <w:top w:val="none" w:sz="0" w:space="0" w:color="auto"/>
                    <w:left w:val="none" w:sz="0" w:space="0" w:color="auto"/>
                    <w:bottom w:val="none" w:sz="0" w:space="0" w:color="auto"/>
                    <w:right w:val="none" w:sz="0" w:space="0" w:color="auto"/>
                  </w:divBdr>
                  <w:divsChild>
                    <w:div w:id="8437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370840043">
      <w:bodyDiv w:val="1"/>
      <w:marLeft w:val="0"/>
      <w:marRight w:val="0"/>
      <w:marTop w:val="0"/>
      <w:marBottom w:val="0"/>
      <w:divBdr>
        <w:top w:val="none" w:sz="0" w:space="0" w:color="auto"/>
        <w:left w:val="none" w:sz="0" w:space="0" w:color="auto"/>
        <w:bottom w:val="none" w:sz="0" w:space="0" w:color="auto"/>
        <w:right w:val="none" w:sz="0" w:space="0" w:color="auto"/>
      </w:divBdr>
      <w:divsChild>
        <w:div w:id="1371226753">
          <w:marLeft w:val="0"/>
          <w:marRight w:val="0"/>
          <w:marTop w:val="0"/>
          <w:marBottom w:val="0"/>
          <w:divBdr>
            <w:top w:val="none" w:sz="0" w:space="0" w:color="F6F6F6"/>
            <w:left w:val="none" w:sz="0" w:space="0" w:color="F6F6F6"/>
            <w:bottom w:val="none" w:sz="0" w:space="0" w:color="F6F6F6"/>
            <w:right w:val="none" w:sz="0" w:space="0" w:color="F6F6F6"/>
          </w:divBdr>
          <w:divsChild>
            <w:div w:id="459344338">
              <w:marLeft w:val="0"/>
              <w:marRight w:val="0"/>
              <w:marTop w:val="0"/>
              <w:marBottom w:val="0"/>
              <w:divBdr>
                <w:top w:val="none" w:sz="0" w:space="0" w:color="auto"/>
                <w:left w:val="none" w:sz="0" w:space="0" w:color="auto"/>
                <w:bottom w:val="none" w:sz="0" w:space="0" w:color="auto"/>
                <w:right w:val="none" w:sz="0" w:space="0" w:color="auto"/>
              </w:divBdr>
            </w:div>
          </w:divsChild>
        </w:div>
        <w:div w:id="19480469">
          <w:marLeft w:val="0"/>
          <w:marRight w:val="0"/>
          <w:marTop w:val="0"/>
          <w:marBottom w:val="0"/>
          <w:divBdr>
            <w:top w:val="none" w:sz="0" w:space="0" w:color="auto"/>
            <w:left w:val="none" w:sz="0" w:space="0" w:color="auto"/>
            <w:bottom w:val="none" w:sz="0" w:space="0" w:color="auto"/>
            <w:right w:val="none" w:sz="0" w:space="0" w:color="auto"/>
          </w:divBdr>
          <w:divsChild>
            <w:div w:id="872767835">
              <w:marLeft w:val="0"/>
              <w:marRight w:val="0"/>
              <w:marTop w:val="0"/>
              <w:marBottom w:val="0"/>
              <w:divBdr>
                <w:top w:val="none" w:sz="0" w:space="0" w:color="auto"/>
                <w:left w:val="none" w:sz="0" w:space="0" w:color="auto"/>
                <w:bottom w:val="none" w:sz="0" w:space="0" w:color="auto"/>
                <w:right w:val="none" w:sz="0" w:space="0" w:color="auto"/>
              </w:divBdr>
              <w:divsChild>
                <w:div w:id="127818890">
                  <w:marLeft w:val="0"/>
                  <w:marRight w:val="0"/>
                  <w:marTop w:val="0"/>
                  <w:marBottom w:val="0"/>
                  <w:divBdr>
                    <w:top w:val="none" w:sz="0" w:space="0" w:color="auto"/>
                    <w:left w:val="none" w:sz="0" w:space="0" w:color="auto"/>
                    <w:bottom w:val="none" w:sz="0" w:space="0" w:color="auto"/>
                    <w:right w:val="none" w:sz="0" w:space="0" w:color="auto"/>
                  </w:divBdr>
                  <w:divsChild>
                    <w:div w:id="194360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26574783">
      <w:bodyDiv w:val="1"/>
      <w:marLeft w:val="0"/>
      <w:marRight w:val="0"/>
      <w:marTop w:val="0"/>
      <w:marBottom w:val="0"/>
      <w:divBdr>
        <w:top w:val="none" w:sz="0" w:space="0" w:color="auto"/>
        <w:left w:val="none" w:sz="0" w:space="0" w:color="auto"/>
        <w:bottom w:val="none" w:sz="0" w:space="0" w:color="auto"/>
        <w:right w:val="none" w:sz="0" w:space="0" w:color="auto"/>
      </w:divBdr>
      <w:divsChild>
        <w:div w:id="1783114140">
          <w:marLeft w:val="0"/>
          <w:marRight w:val="0"/>
          <w:marTop w:val="0"/>
          <w:marBottom w:val="0"/>
          <w:divBdr>
            <w:top w:val="none" w:sz="0" w:space="0" w:color="F6F6F6"/>
            <w:left w:val="none" w:sz="0" w:space="0" w:color="F6F6F6"/>
            <w:bottom w:val="none" w:sz="0" w:space="0" w:color="F6F6F6"/>
            <w:right w:val="none" w:sz="0" w:space="0" w:color="F6F6F6"/>
          </w:divBdr>
          <w:divsChild>
            <w:div w:id="1459446690">
              <w:marLeft w:val="0"/>
              <w:marRight w:val="0"/>
              <w:marTop w:val="0"/>
              <w:marBottom w:val="0"/>
              <w:divBdr>
                <w:top w:val="none" w:sz="0" w:space="0" w:color="auto"/>
                <w:left w:val="none" w:sz="0" w:space="0" w:color="auto"/>
                <w:bottom w:val="none" w:sz="0" w:space="0" w:color="auto"/>
                <w:right w:val="none" w:sz="0" w:space="0" w:color="auto"/>
              </w:divBdr>
            </w:div>
          </w:divsChild>
        </w:div>
        <w:div w:id="159540674">
          <w:marLeft w:val="0"/>
          <w:marRight w:val="0"/>
          <w:marTop w:val="0"/>
          <w:marBottom w:val="0"/>
          <w:divBdr>
            <w:top w:val="none" w:sz="0" w:space="0" w:color="auto"/>
            <w:left w:val="none" w:sz="0" w:space="0" w:color="auto"/>
            <w:bottom w:val="none" w:sz="0" w:space="0" w:color="auto"/>
            <w:right w:val="none" w:sz="0" w:space="0" w:color="auto"/>
          </w:divBdr>
          <w:divsChild>
            <w:div w:id="111482735">
              <w:marLeft w:val="0"/>
              <w:marRight w:val="0"/>
              <w:marTop w:val="0"/>
              <w:marBottom w:val="0"/>
              <w:divBdr>
                <w:top w:val="none" w:sz="0" w:space="0" w:color="auto"/>
                <w:left w:val="none" w:sz="0" w:space="0" w:color="auto"/>
                <w:bottom w:val="none" w:sz="0" w:space="0" w:color="auto"/>
                <w:right w:val="none" w:sz="0" w:space="0" w:color="auto"/>
              </w:divBdr>
              <w:divsChild>
                <w:div w:id="2037996931">
                  <w:marLeft w:val="0"/>
                  <w:marRight w:val="0"/>
                  <w:marTop w:val="0"/>
                  <w:marBottom w:val="0"/>
                  <w:divBdr>
                    <w:top w:val="none" w:sz="0" w:space="0" w:color="auto"/>
                    <w:left w:val="none" w:sz="0" w:space="0" w:color="auto"/>
                    <w:bottom w:val="none" w:sz="0" w:space="0" w:color="auto"/>
                    <w:right w:val="none" w:sz="0" w:space="0" w:color="auto"/>
                  </w:divBdr>
                  <w:divsChild>
                    <w:div w:id="15726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 w:id="2003964377">
      <w:bodyDiv w:val="1"/>
      <w:marLeft w:val="0"/>
      <w:marRight w:val="0"/>
      <w:marTop w:val="0"/>
      <w:marBottom w:val="0"/>
      <w:divBdr>
        <w:top w:val="none" w:sz="0" w:space="0" w:color="auto"/>
        <w:left w:val="none" w:sz="0" w:space="0" w:color="auto"/>
        <w:bottom w:val="none" w:sz="0" w:space="0" w:color="auto"/>
        <w:right w:val="none" w:sz="0" w:space="0" w:color="auto"/>
      </w:divBdr>
      <w:divsChild>
        <w:div w:id="16272868">
          <w:marLeft w:val="0"/>
          <w:marRight w:val="0"/>
          <w:marTop w:val="0"/>
          <w:marBottom w:val="0"/>
          <w:divBdr>
            <w:top w:val="none" w:sz="0" w:space="0" w:color="F6F6F6"/>
            <w:left w:val="none" w:sz="0" w:space="0" w:color="F6F6F6"/>
            <w:bottom w:val="none" w:sz="0" w:space="0" w:color="F6F6F6"/>
            <w:right w:val="none" w:sz="0" w:space="0" w:color="F6F6F6"/>
          </w:divBdr>
          <w:divsChild>
            <w:div w:id="1856074029">
              <w:marLeft w:val="0"/>
              <w:marRight w:val="0"/>
              <w:marTop w:val="0"/>
              <w:marBottom w:val="0"/>
              <w:divBdr>
                <w:top w:val="none" w:sz="0" w:space="0" w:color="auto"/>
                <w:left w:val="none" w:sz="0" w:space="0" w:color="auto"/>
                <w:bottom w:val="none" w:sz="0" w:space="0" w:color="auto"/>
                <w:right w:val="none" w:sz="0" w:space="0" w:color="auto"/>
              </w:divBdr>
            </w:div>
          </w:divsChild>
        </w:div>
        <w:div w:id="2097747903">
          <w:marLeft w:val="0"/>
          <w:marRight w:val="0"/>
          <w:marTop w:val="0"/>
          <w:marBottom w:val="0"/>
          <w:divBdr>
            <w:top w:val="none" w:sz="0" w:space="0" w:color="auto"/>
            <w:left w:val="none" w:sz="0" w:space="0" w:color="auto"/>
            <w:bottom w:val="none" w:sz="0" w:space="0" w:color="auto"/>
            <w:right w:val="none" w:sz="0" w:space="0" w:color="auto"/>
          </w:divBdr>
          <w:divsChild>
            <w:div w:id="429083066">
              <w:marLeft w:val="0"/>
              <w:marRight w:val="0"/>
              <w:marTop w:val="0"/>
              <w:marBottom w:val="0"/>
              <w:divBdr>
                <w:top w:val="none" w:sz="0" w:space="0" w:color="auto"/>
                <w:left w:val="none" w:sz="0" w:space="0" w:color="auto"/>
                <w:bottom w:val="none" w:sz="0" w:space="0" w:color="auto"/>
                <w:right w:val="none" w:sz="0" w:space="0" w:color="auto"/>
              </w:divBdr>
              <w:divsChild>
                <w:div w:id="591090177">
                  <w:marLeft w:val="0"/>
                  <w:marRight w:val="0"/>
                  <w:marTop w:val="0"/>
                  <w:marBottom w:val="0"/>
                  <w:divBdr>
                    <w:top w:val="none" w:sz="0" w:space="0" w:color="auto"/>
                    <w:left w:val="none" w:sz="0" w:space="0" w:color="auto"/>
                    <w:bottom w:val="none" w:sz="0" w:space="0" w:color="auto"/>
                    <w:right w:val="none" w:sz="0" w:space="0" w:color="auto"/>
                  </w:divBdr>
                  <w:divsChild>
                    <w:div w:id="13763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570120">
      <w:bodyDiv w:val="1"/>
      <w:marLeft w:val="0"/>
      <w:marRight w:val="0"/>
      <w:marTop w:val="0"/>
      <w:marBottom w:val="0"/>
      <w:divBdr>
        <w:top w:val="none" w:sz="0" w:space="0" w:color="auto"/>
        <w:left w:val="none" w:sz="0" w:space="0" w:color="auto"/>
        <w:bottom w:val="none" w:sz="0" w:space="0" w:color="auto"/>
        <w:right w:val="none" w:sz="0" w:space="0" w:color="auto"/>
      </w:divBdr>
      <w:divsChild>
        <w:div w:id="1267693937">
          <w:marLeft w:val="0"/>
          <w:marRight w:val="0"/>
          <w:marTop w:val="0"/>
          <w:marBottom w:val="0"/>
          <w:divBdr>
            <w:top w:val="none" w:sz="0" w:space="0" w:color="F6F6F6"/>
            <w:left w:val="none" w:sz="0" w:space="0" w:color="F6F6F6"/>
            <w:bottom w:val="none" w:sz="0" w:space="0" w:color="F6F6F6"/>
            <w:right w:val="none" w:sz="0" w:space="0" w:color="F6F6F6"/>
          </w:divBdr>
          <w:divsChild>
            <w:div w:id="302783619">
              <w:marLeft w:val="0"/>
              <w:marRight w:val="0"/>
              <w:marTop w:val="0"/>
              <w:marBottom w:val="0"/>
              <w:divBdr>
                <w:top w:val="none" w:sz="0" w:space="0" w:color="auto"/>
                <w:left w:val="none" w:sz="0" w:space="0" w:color="auto"/>
                <w:bottom w:val="none" w:sz="0" w:space="0" w:color="auto"/>
                <w:right w:val="none" w:sz="0" w:space="0" w:color="auto"/>
              </w:divBdr>
            </w:div>
          </w:divsChild>
        </w:div>
        <w:div w:id="797604215">
          <w:marLeft w:val="0"/>
          <w:marRight w:val="0"/>
          <w:marTop w:val="0"/>
          <w:marBottom w:val="0"/>
          <w:divBdr>
            <w:top w:val="none" w:sz="0" w:space="0" w:color="auto"/>
            <w:left w:val="none" w:sz="0" w:space="0" w:color="auto"/>
            <w:bottom w:val="none" w:sz="0" w:space="0" w:color="auto"/>
            <w:right w:val="none" w:sz="0" w:space="0" w:color="auto"/>
          </w:divBdr>
          <w:divsChild>
            <w:div w:id="1804888096">
              <w:marLeft w:val="0"/>
              <w:marRight w:val="0"/>
              <w:marTop w:val="0"/>
              <w:marBottom w:val="0"/>
              <w:divBdr>
                <w:top w:val="none" w:sz="0" w:space="0" w:color="auto"/>
                <w:left w:val="none" w:sz="0" w:space="0" w:color="auto"/>
                <w:bottom w:val="none" w:sz="0" w:space="0" w:color="auto"/>
                <w:right w:val="none" w:sz="0" w:space="0" w:color="auto"/>
              </w:divBdr>
              <w:divsChild>
                <w:div w:id="1871410964">
                  <w:marLeft w:val="0"/>
                  <w:marRight w:val="0"/>
                  <w:marTop w:val="0"/>
                  <w:marBottom w:val="0"/>
                  <w:divBdr>
                    <w:top w:val="none" w:sz="0" w:space="0" w:color="auto"/>
                    <w:left w:val="none" w:sz="0" w:space="0" w:color="auto"/>
                    <w:bottom w:val="none" w:sz="0" w:space="0" w:color="auto"/>
                    <w:right w:val="none" w:sz="0" w:space="0" w:color="auto"/>
                  </w:divBdr>
                  <w:divsChild>
                    <w:div w:id="1436704478">
                      <w:marLeft w:val="0"/>
                      <w:marRight w:val="0"/>
                      <w:marTop w:val="0"/>
                      <w:marBottom w:val="0"/>
                      <w:divBdr>
                        <w:top w:val="none" w:sz="0" w:space="0" w:color="auto"/>
                        <w:left w:val="none" w:sz="0" w:space="0" w:color="auto"/>
                        <w:bottom w:val="none" w:sz="0" w:space="0" w:color="auto"/>
                        <w:right w:val="none" w:sz="0" w:space="0" w:color="auto"/>
                      </w:divBdr>
                      <w:divsChild>
                        <w:div w:id="161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rwickshire.gov.uk/news/article/7660/making-prevention-possible-child-safety-advice-for-warwickshire-families-" TargetMode="External"/><Relationship Id="rId13" Type="http://schemas.openxmlformats.org/officeDocument/2006/relationships/hyperlink" Target="https://api.warwickshire.gov.uk/documents/WCCC-1350011118-3558" TargetMode="External"/><Relationship Id="rId18" Type="http://schemas.openxmlformats.org/officeDocument/2006/relationships/hyperlink" Target="https://www.costoflivingwarwickshire.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arksroadsafety.org/child-seat-check-events/" TargetMode="External"/><Relationship Id="rId20" Type="http://schemas.openxmlformats.org/officeDocument/2006/relationships/hyperlink" Target="mailto:jamescrocker@warwickshir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rwickshire.gov.uk/democracy"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api.warwickshire.gov.uk/documents/WCCC-1980322935-3595"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4</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33</cp:revision>
  <dcterms:created xsi:type="dcterms:W3CDTF">2026-06-01T14:05:00Z</dcterms:created>
  <dcterms:modified xsi:type="dcterms:W3CDTF">2026-06-01T15:59:00Z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